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8A" w:rsidRPr="0037047B" w:rsidRDefault="002E62E4" w:rsidP="00775479">
      <w:pPr>
        <w:jc w:val="both"/>
        <w:rPr>
          <w:rFonts w:cs="Arial"/>
          <w:sz w:val="24"/>
          <w:szCs w:val="24"/>
        </w:rPr>
      </w:pPr>
      <w:r w:rsidRPr="0037047B">
        <w:rPr>
          <w:rFonts w:eastAsiaTheme="minorHAnsi" w:cs="Arial"/>
          <w:noProof/>
          <w:sz w:val="24"/>
          <w:szCs w:val="24"/>
          <w:lang w:eastAsia="en-GB"/>
        </w:rPr>
        <mc:AlternateContent>
          <mc:Choice Requires="wps">
            <w:drawing>
              <wp:anchor distT="0" distB="0" distL="114300" distR="114300" simplePos="0" relativeHeight="251661312" behindDoc="0" locked="0" layoutInCell="1" allowOverlap="1" wp14:anchorId="544371EA" wp14:editId="3A75F334">
                <wp:simplePos x="0" y="0"/>
                <wp:positionH relativeFrom="column">
                  <wp:posOffset>-85725</wp:posOffset>
                </wp:positionH>
                <wp:positionV relativeFrom="paragraph">
                  <wp:posOffset>-421005</wp:posOffset>
                </wp:positionV>
                <wp:extent cx="2381250" cy="876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76300"/>
                        </a:xfrm>
                        <a:prstGeom prst="rect">
                          <a:avLst/>
                        </a:prstGeom>
                        <a:noFill/>
                        <a:ln w="9525">
                          <a:noFill/>
                          <a:miter lim="800000"/>
                          <a:headEnd/>
                          <a:tailEnd/>
                        </a:ln>
                      </wps:spPr>
                      <wps:txbx>
                        <w:txbxContent>
                          <w:p w:rsidR="002E62E4" w:rsidRPr="00BD5636" w:rsidRDefault="002E62E4" w:rsidP="002E62E4">
                            <w:pPr>
                              <w:rPr>
                                <w:rFonts w:cs="Arial"/>
                              </w:rPr>
                            </w:pPr>
                            <w:r w:rsidRPr="00BD5636">
                              <w:rPr>
                                <w:rFonts w:cs="Arial"/>
                              </w:rPr>
                              <w:t>Our Ref:</w:t>
                            </w:r>
                            <w:r w:rsidR="00D4501B" w:rsidRPr="00BD5636">
                              <w:rPr>
                                <w:rFonts w:cs="Arial"/>
                              </w:rPr>
                              <w:t xml:space="preserve">   </w:t>
                            </w:r>
                            <w:r w:rsidR="00FE6B1F">
                              <w:rPr>
                                <w:rFonts w:cs="Arial"/>
                              </w:rPr>
                              <w:t>CR/PD</w:t>
                            </w:r>
                          </w:p>
                          <w:p w:rsidR="002E62E4" w:rsidRPr="00BD5636" w:rsidRDefault="002E62E4" w:rsidP="002E62E4">
                            <w:pPr>
                              <w:rPr>
                                <w:rFonts w:cs="Arial"/>
                              </w:rPr>
                            </w:pPr>
                            <w:proofErr w:type="gramStart"/>
                            <w:r w:rsidRPr="00BD5636">
                              <w:rPr>
                                <w:rFonts w:cs="Arial"/>
                              </w:rPr>
                              <w:t>Your</w:t>
                            </w:r>
                            <w:proofErr w:type="gramEnd"/>
                            <w:r w:rsidRPr="00BD5636">
                              <w:rPr>
                                <w:rFonts w:cs="Arial"/>
                              </w:rPr>
                              <w:t xml:space="preserve"> Ref:</w:t>
                            </w:r>
                            <w:r w:rsidR="00D4501B" w:rsidRPr="00BD5636">
                              <w:rPr>
                                <w:rFonts w:cs="Arial"/>
                              </w:rPr>
                              <w:t xml:space="preserve"> </w:t>
                            </w:r>
                          </w:p>
                          <w:p w:rsidR="002E62E4" w:rsidRPr="00BD5636" w:rsidRDefault="002E62E4" w:rsidP="002E62E4">
                            <w:pPr>
                              <w:rPr>
                                <w:rFonts w:cs="Arial"/>
                              </w:rPr>
                            </w:pPr>
                            <w:r w:rsidRPr="00BD5636">
                              <w:rPr>
                                <w:rFonts w:cs="Arial"/>
                              </w:rPr>
                              <w:t>Date:</w:t>
                            </w:r>
                            <w:r w:rsidR="00D4501B" w:rsidRPr="00BD5636">
                              <w:rPr>
                                <w:rFonts w:cs="Arial"/>
                              </w:rPr>
                              <w:t xml:space="preserve">  </w:t>
                            </w:r>
                            <w:r w:rsidR="006E75FE">
                              <w:rPr>
                                <w:rFonts w:cs="Arial"/>
                              </w:rPr>
                              <w:t>2</w:t>
                            </w:r>
                            <w:r w:rsidR="008101E4">
                              <w:rPr>
                                <w:rFonts w:cs="Arial"/>
                              </w:rPr>
                              <w:t>4</w:t>
                            </w:r>
                            <w:r w:rsidR="00FE6B1F">
                              <w:rPr>
                                <w:rFonts w:cs="Arial"/>
                              </w:rPr>
                              <w:t xml:space="preserve"> August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71EA" id="_x0000_t202" coordsize="21600,21600" o:spt="202" path="m,l,21600r21600,l21600,xe">
                <v:stroke joinstyle="miter"/>
                <v:path gradientshapeok="t" o:connecttype="rect"/>
              </v:shapetype>
              <v:shape id="Text Box 2" o:spid="_x0000_s1026" type="#_x0000_t202" style="position:absolute;left:0;text-align:left;margin-left:-6.75pt;margin-top:-33.15pt;width:18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" filled="f" stroked="f">
                <v:textbox>
                  <w:txbxContent>
                    <w:p w:rsidR="002E62E4" w:rsidRPr="00BD5636" w:rsidRDefault="002E62E4" w:rsidP="002E62E4">
                      <w:pPr>
                        <w:rPr>
                          <w:rFonts w:cs="Arial"/>
                        </w:rPr>
                      </w:pPr>
                      <w:r w:rsidRPr="00BD5636">
                        <w:rPr>
                          <w:rFonts w:cs="Arial"/>
                        </w:rPr>
                        <w:t>Our Ref:</w:t>
                      </w:r>
                      <w:r w:rsidR="00D4501B" w:rsidRPr="00BD5636">
                        <w:rPr>
                          <w:rFonts w:cs="Arial"/>
                        </w:rPr>
                        <w:t xml:space="preserve">   </w:t>
                      </w:r>
                      <w:r w:rsidR="00FE6B1F">
                        <w:rPr>
                          <w:rFonts w:cs="Arial"/>
                        </w:rPr>
                        <w:t>CR/PD</w:t>
                      </w:r>
                    </w:p>
                    <w:p w:rsidR="002E62E4" w:rsidRPr="00BD5636" w:rsidRDefault="002E62E4" w:rsidP="002E62E4">
                      <w:pPr>
                        <w:rPr>
                          <w:rFonts w:cs="Arial"/>
                        </w:rPr>
                      </w:pPr>
                      <w:proofErr w:type="gramStart"/>
                      <w:r w:rsidRPr="00BD5636">
                        <w:rPr>
                          <w:rFonts w:cs="Arial"/>
                        </w:rPr>
                        <w:t>Your</w:t>
                      </w:r>
                      <w:proofErr w:type="gramEnd"/>
                      <w:r w:rsidRPr="00BD5636">
                        <w:rPr>
                          <w:rFonts w:cs="Arial"/>
                        </w:rPr>
                        <w:t xml:space="preserve"> Ref:</w:t>
                      </w:r>
                      <w:r w:rsidR="00D4501B" w:rsidRPr="00BD5636">
                        <w:rPr>
                          <w:rFonts w:cs="Arial"/>
                        </w:rPr>
                        <w:t xml:space="preserve"> </w:t>
                      </w:r>
                    </w:p>
                    <w:p w:rsidR="002E62E4" w:rsidRPr="00BD5636" w:rsidRDefault="002E62E4" w:rsidP="002E62E4">
                      <w:pPr>
                        <w:rPr>
                          <w:rFonts w:cs="Arial"/>
                        </w:rPr>
                      </w:pPr>
                      <w:r w:rsidRPr="00BD5636">
                        <w:rPr>
                          <w:rFonts w:cs="Arial"/>
                        </w:rPr>
                        <w:t>Date:</w:t>
                      </w:r>
                      <w:r w:rsidR="00D4501B" w:rsidRPr="00BD5636">
                        <w:rPr>
                          <w:rFonts w:cs="Arial"/>
                        </w:rPr>
                        <w:t xml:space="preserve">  </w:t>
                      </w:r>
                      <w:r w:rsidR="006E75FE">
                        <w:rPr>
                          <w:rFonts w:cs="Arial"/>
                        </w:rPr>
                        <w:t>2</w:t>
                      </w:r>
                      <w:r w:rsidR="008101E4">
                        <w:rPr>
                          <w:rFonts w:cs="Arial"/>
                        </w:rPr>
                        <w:t>4</w:t>
                      </w:r>
                      <w:r w:rsidR="00FE6B1F">
                        <w:rPr>
                          <w:rFonts w:cs="Arial"/>
                        </w:rPr>
                        <w:t xml:space="preserve"> August 2015</w:t>
                      </w:r>
                    </w:p>
                  </w:txbxContent>
                </v:textbox>
              </v:shape>
            </w:pict>
          </mc:Fallback>
        </mc:AlternateContent>
      </w:r>
    </w:p>
    <w:p w:rsidR="000421F0" w:rsidRPr="0037047B" w:rsidRDefault="00A60E9A" w:rsidP="00775479">
      <w:pPr>
        <w:jc w:val="both"/>
        <w:rPr>
          <w:rFonts w:cs="Arial"/>
          <w:sz w:val="24"/>
          <w:szCs w:val="24"/>
        </w:rPr>
      </w:pPr>
      <w:r w:rsidRPr="0037047B">
        <w:rPr>
          <w:rFonts w:cs="Arial"/>
          <w:bCs/>
          <w:noProof/>
          <w:sz w:val="24"/>
          <w:szCs w:val="24"/>
          <w:lang w:eastAsia="en-GB"/>
        </w:rPr>
        <mc:AlternateContent>
          <mc:Choice Requires="wps">
            <w:drawing>
              <wp:anchor distT="0" distB="0" distL="114300" distR="114300" simplePos="0" relativeHeight="251663360" behindDoc="0" locked="0" layoutInCell="1" allowOverlap="1" wp14:anchorId="788E763B" wp14:editId="0C5AB5A4">
                <wp:simplePos x="0" y="0"/>
                <wp:positionH relativeFrom="column">
                  <wp:posOffset>4280535</wp:posOffset>
                </wp:positionH>
                <wp:positionV relativeFrom="paragraph">
                  <wp:posOffset>57785</wp:posOffset>
                </wp:positionV>
                <wp:extent cx="1343025" cy="8382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E9A" w:rsidRPr="00BD5636" w:rsidRDefault="00A60E9A" w:rsidP="00A60E9A">
                            <w:pPr>
                              <w:jc w:val="right"/>
                              <w:rPr>
                                <w:rFonts w:cs="Arial"/>
                                <w:szCs w:val="22"/>
                              </w:rPr>
                            </w:pPr>
                            <w:r w:rsidRPr="00BD5636">
                              <w:rPr>
                                <w:rFonts w:cs="Arial"/>
                                <w:szCs w:val="22"/>
                              </w:rPr>
                              <w:t>Town Hall</w:t>
                            </w:r>
                          </w:p>
                          <w:p w:rsidR="00A60E9A" w:rsidRPr="00BD5636" w:rsidRDefault="00A60E9A" w:rsidP="00A60E9A">
                            <w:pPr>
                              <w:jc w:val="right"/>
                              <w:rPr>
                                <w:rFonts w:cs="Arial"/>
                                <w:szCs w:val="22"/>
                              </w:rPr>
                            </w:pPr>
                            <w:r w:rsidRPr="00BD5636">
                              <w:rPr>
                                <w:rFonts w:cs="Arial"/>
                                <w:szCs w:val="22"/>
                              </w:rPr>
                              <w:t>Market Street</w:t>
                            </w:r>
                          </w:p>
                          <w:p w:rsidR="00A60E9A" w:rsidRPr="00BD5636" w:rsidRDefault="00A60E9A" w:rsidP="00A60E9A">
                            <w:pPr>
                              <w:jc w:val="right"/>
                              <w:rPr>
                                <w:rFonts w:cs="Arial"/>
                                <w:szCs w:val="22"/>
                              </w:rPr>
                            </w:pPr>
                            <w:r w:rsidRPr="00BD5636">
                              <w:rPr>
                                <w:rFonts w:cs="Arial"/>
                                <w:szCs w:val="22"/>
                              </w:rPr>
                              <w:t>Chorley</w:t>
                            </w:r>
                          </w:p>
                          <w:p w:rsidR="00A60E9A" w:rsidRPr="00BD5636" w:rsidRDefault="00A60E9A" w:rsidP="00A60E9A">
                            <w:pPr>
                              <w:jc w:val="right"/>
                              <w:rPr>
                                <w:rFonts w:cs="Arial"/>
                                <w:szCs w:val="22"/>
                              </w:rPr>
                            </w:pPr>
                            <w:r w:rsidRPr="00BD5636">
                              <w:rPr>
                                <w:rFonts w:cs="Arial"/>
                                <w:szCs w:val="22"/>
                              </w:rPr>
                              <w:t>PR7 1DP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763B" id="Text Box 4" o:spid="_x0000_s1027" type="#_x0000_t202" style="position:absolute;left:0;text-align:left;margin-left:337.05pt;margin-top:4.55pt;width:105.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" stroked="f">
                <v:textbox>
                  <w:txbxContent>
                    <w:p w:rsidR="00A60E9A" w:rsidRPr="00BD5636" w:rsidRDefault="00A60E9A" w:rsidP="00A60E9A">
                      <w:pPr>
                        <w:jc w:val="right"/>
                        <w:rPr>
                          <w:rFonts w:cs="Arial"/>
                          <w:szCs w:val="22"/>
                        </w:rPr>
                      </w:pPr>
                      <w:r w:rsidRPr="00BD5636">
                        <w:rPr>
                          <w:rFonts w:cs="Arial"/>
                          <w:szCs w:val="22"/>
                        </w:rPr>
                        <w:t>Town Hall</w:t>
                      </w:r>
                    </w:p>
                    <w:p w:rsidR="00A60E9A" w:rsidRPr="00BD5636" w:rsidRDefault="00A60E9A" w:rsidP="00A60E9A">
                      <w:pPr>
                        <w:jc w:val="right"/>
                        <w:rPr>
                          <w:rFonts w:cs="Arial"/>
                          <w:szCs w:val="22"/>
                        </w:rPr>
                      </w:pPr>
                      <w:r w:rsidRPr="00BD5636">
                        <w:rPr>
                          <w:rFonts w:cs="Arial"/>
                          <w:szCs w:val="22"/>
                        </w:rPr>
                        <w:t>Market Street</w:t>
                      </w:r>
                    </w:p>
                    <w:p w:rsidR="00A60E9A" w:rsidRPr="00BD5636" w:rsidRDefault="00A60E9A" w:rsidP="00A60E9A">
                      <w:pPr>
                        <w:jc w:val="right"/>
                        <w:rPr>
                          <w:rFonts w:cs="Arial"/>
                          <w:szCs w:val="22"/>
                        </w:rPr>
                      </w:pPr>
                      <w:r w:rsidRPr="00BD5636">
                        <w:rPr>
                          <w:rFonts w:cs="Arial"/>
                          <w:szCs w:val="22"/>
                        </w:rPr>
                        <w:t>Chorley</w:t>
                      </w:r>
                    </w:p>
                    <w:p w:rsidR="00A60E9A" w:rsidRPr="00BD5636" w:rsidRDefault="00A60E9A" w:rsidP="00A60E9A">
                      <w:pPr>
                        <w:jc w:val="right"/>
                        <w:rPr>
                          <w:rFonts w:cs="Arial"/>
                          <w:szCs w:val="22"/>
                        </w:rPr>
                      </w:pPr>
                      <w:r w:rsidRPr="00BD5636">
                        <w:rPr>
                          <w:rFonts w:cs="Arial"/>
                          <w:szCs w:val="22"/>
                        </w:rPr>
                        <w:t>PR7 1DP</w:t>
                      </w:r>
                    </w:p>
                  </w:txbxContent>
                </v:textbox>
              </v:shape>
            </w:pict>
          </mc:Fallback>
        </mc:AlternateContent>
      </w:r>
    </w:p>
    <w:p w:rsidR="00A60E9A" w:rsidRPr="0037047B" w:rsidRDefault="00A60E9A" w:rsidP="00775479">
      <w:pPr>
        <w:jc w:val="both"/>
        <w:rPr>
          <w:rFonts w:cs="Arial"/>
        </w:rPr>
      </w:pPr>
    </w:p>
    <w:p w:rsidR="00D4501B" w:rsidRPr="0037047B" w:rsidRDefault="00D4501B" w:rsidP="00775479">
      <w:pPr>
        <w:jc w:val="both"/>
        <w:rPr>
          <w:rFonts w:cs="Arial"/>
        </w:rPr>
      </w:pPr>
    </w:p>
    <w:p w:rsidR="00D4501B" w:rsidRPr="00FE6B1F" w:rsidRDefault="00D4501B" w:rsidP="00775479">
      <w:pPr>
        <w:jc w:val="both"/>
        <w:rPr>
          <w:rFonts w:cs="Arial"/>
          <w:b/>
          <w:color w:val="FF0000"/>
        </w:rPr>
      </w:pPr>
    </w:p>
    <w:p w:rsidR="0058598E" w:rsidRDefault="0058598E" w:rsidP="00775479">
      <w:pPr>
        <w:jc w:val="both"/>
        <w:rPr>
          <w:rFonts w:cs="Arial"/>
        </w:rPr>
      </w:pPr>
      <w:r>
        <w:rPr>
          <w:rFonts w:cs="Arial"/>
        </w:rPr>
        <w:t>William Morrison</w:t>
      </w:r>
    </w:p>
    <w:p w:rsidR="0090377D" w:rsidRPr="0058598E" w:rsidRDefault="0090377D" w:rsidP="00775479">
      <w:pPr>
        <w:jc w:val="both"/>
        <w:rPr>
          <w:rFonts w:cs="Arial"/>
        </w:rPr>
      </w:pPr>
      <w:r w:rsidRPr="0058598E">
        <w:rPr>
          <w:rFonts w:cs="Arial"/>
        </w:rPr>
        <w:t>Review Officer (Lancashire)</w:t>
      </w:r>
    </w:p>
    <w:p w:rsidR="0037047B" w:rsidRPr="0058598E" w:rsidRDefault="0037047B" w:rsidP="00775479">
      <w:pPr>
        <w:jc w:val="both"/>
        <w:rPr>
          <w:rFonts w:cs="Arial"/>
        </w:rPr>
      </w:pPr>
      <w:r w:rsidRPr="0058598E">
        <w:rPr>
          <w:rFonts w:cs="Arial"/>
        </w:rPr>
        <w:t>Local Government Boundary Commission for England</w:t>
      </w:r>
    </w:p>
    <w:p w:rsidR="0058598E" w:rsidRPr="0058598E" w:rsidRDefault="0058598E" w:rsidP="00775479">
      <w:pPr>
        <w:jc w:val="both"/>
        <w:rPr>
          <w:rFonts w:cs="Arial"/>
        </w:rPr>
      </w:pPr>
      <w:r w:rsidRPr="0058598E">
        <w:rPr>
          <w:rFonts w:cs="Arial"/>
        </w:rPr>
        <w:t>14</w:t>
      </w:r>
      <w:r w:rsidRPr="0058598E">
        <w:rPr>
          <w:rFonts w:cs="Arial"/>
          <w:vertAlign w:val="superscript"/>
        </w:rPr>
        <w:t>th</w:t>
      </w:r>
      <w:r w:rsidRPr="0058598E">
        <w:rPr>
          <w:rFonts w:cs="Arial"/>
        </w:rPr>
        <w:t xml:space="preserve"> Floor</w:t>
      </w:r>
    </w:p>
    <w:p w:rsidR="0058598E" w:rsidRPr="0058598E" w:rsidRDefault="0058598E" w:rsidP="00775479">
      <w:pPr>
        <w:jc w:val="both"/>
        <w:rPr>
          <w:rFonts w:cs="Arial"/>
        </w:rPr>
      </w:pPr>
      <w:r w:rsidRPr="0058598E">
        <w:rPr>
          <w:rFonts w:cs="Arial"/>
        </w:rPr>
        <w:t>Millbank Tower</w:t>
      </w:r>
    </w:p>
    <w:p w:rsidR="0058598E" w:rsidRPr="0058598E" w:rsidRDefault="0058598E" w:rsidP="00775479">
      <w:pPr>
        <w:jc w:val="both"/>
        <w:rPr>
          <w:rFonts w:cs="Arial"/>
        </w:rPr>
      </w:pPr>
      <w:r w:rsidRPr="0058598E">
        <w:rPr>
          <w:rFonts w:cs="Arial"/>
        </w:rPr>
        <w:t>Millbank</w:t>
      </w:r>
    </w:p>
    <w:p w:rsidR="0058598E" w:rsidRPr="0058598E" w:rsidRDefault="0058598E" w:rsidP="00775479">
      <w:pPr>
        <w:jc w:val="both"/>
        <w:rPr>
          <w:rFonts w:cs="Arial"/>
        </w:rPr>
      </w:pPr>
      <w:r w:rsidRPr="0058598E">
        <w:rPr>
          <w:rFonts w:cs="Arial"/>
        </w:rPr>
        <w:t xml:space="preserve">LONDON </w:t>
      </w:r>
    </w:p>
    <w:p w:rsidR="0058598E" w:rsidRPr="0058598E" w:rsidRDefault="0058598E" w:rsidP="00775479">
      <w:pPr>
        <w:jc w:val="both"/>
        <w:rPr>
          <w:rFonts w:cs="Arial"/>
        </w:rPr>
      </w:pPr>
      <w:r w:rsidRPr="0058598E">
        <w:rPr>
          <w:rFonts w:cs="Arial"/>
        </w:rPr>
        <w:t>SW1P 4QP</w:t>
      </w:r>
    </w:p>
    <w:p w:rsidR="00D4501B" w:rsidRPr="0037047B" w:rsidRDefault="00D4501B" w:rsidP="00775479">
      <w:pPr>
        <w:jc w:val="both"/>
        <w:rPr>
          <w:rFonts w:cs="Arial"/>
        </w:rPr>
      </w:pPr>
    </w:p>
    <w:p w:rsidR="00D4501B" w:rsidRPr="0037047B" w:rsidRDefault="00D4501B" w:rsidP="00775479">
      <w:pPr>
        <w:jc w:val="both"/>
        <w:rPr>
          <w:rFonts w:cs="Arial"/>
        </w:rPr>
      </w:pPr>
    </w:p>
    <w:p w:rsidR="00D4501B" w:rsidRPr="0037047B" w:rsidRDefault="00D4501B" w:rsidP="00775479">
      <w:pPr>
        <w:jc w:val="both"/>
        <w:rPr>
          <w:rFonts w:cs="Arial"/>
        </w:rPr>
      </w:pPr>
    </w:p>
    <w:p w:rsidR="0037047B" w:rsidRPr="0037047B" w:rsidRDefault="0037047B" w:rsidP="00775479">
      <w:pPr>
        <w:tabs>
          <w:tab w:val="clear" w:pos="567"/>
          <w:tab w:val="clear" w:pos="1701"/>
          <w:tab w:val="clear" w:pos="2835"/>
        </w:tabs>
        <w:spacing w:after="200" w:line="276" w:lineRule="auto"/>
        <w:jc w:val="both"/>
        <w:rPr>
          <w:rFonts w:eastAsiaTheme="minorHAnsi" w:cs="Arial"/>
          <w:szCs w:val="22"/>
        </w:rPr>
      </w:pPr>
      <w:r w:rsidRPr="0037047B">
        <w:rPr>
          <w:rFonts w:eastAsiaTheme="minorHAnsi" w:cs="Arial"/>
          <w:szCs w:val="22"/>
        </w:rPr>
        <w:t>Dear</w:t>
      </w:r>
      <w:r w:rsidR="0058598E">
        <w:rPr>
          <w:rFonts w:eastAsiaTheme="minorHAnsi" w:cs="Arial"/>
          <w:szCs w:val="22"/>
        </w:rPr>
        <w:t xml:space="preserve"> Mr Morrison</w:t>
      </w:r>
    </w:p>
    <w:p w:rsidR="0037047B" w:rsidRPr="0037047B" w:rsidRDefault="0037047B" w:rsidP="00775479">
      <w:pPr>
        <w:tabs>
          <w:tab w:val="clear" w:pos="567"/>
          <w:tab w:val="clear" w:pos="1701"/>
          <w:tab w:val="clear" w:pos="2835"/>
        </w:tabs>
        <w:spacing w:after="200" w:line="276" w:lineRule="auto"/>
        <w:jc w:val="both"/>
        <w:rPr>
          <w:rFonts w:eastAsiaTheme="minorHAnsi" w:cs="Arial"/>
          <w:b/>
          <w:caps/>
          <w:szCs w:val="22"/>
          <w:u w:val="single"/>
        </w:rPr>
      </w:pPr>
      <w:r w:rsidRPr="0037047B">
        <w:rPr>
          <w:rFonts w:eastAsiaTheme="minorHAnsi" w:cs="Arial"/>
          <w:b/>
          <w:caps/>
          <w:szCs w:val="22"/>
          <w:u w:val="single"/>
        </w:rPr>
        <w:t>Chorley’s response to first stage consultation on</w:t>
      </w:r>
      <w:bookmarkStart w:id="0" w:name="_GoBack"/>
      <w:bookmarkEnd w:id="0"/>
      <w:r w:rsidRPr="0037047B">
        <w:rPr>
          <w:rFonts w:eastAsiaTheme="minorHAnsi" w:cs="Arial"/>
          <w:b/>
          <w:caps/>
          <w:szCs w:val="22"/>
          <w:u w:val="single"/>
        </w:rPr>
        <w:t xml:space="preserve"> </w:t>
      </w:r>
      <w:proofErr w:type="gramStart"/>
      <w:r w:rsidRPr="0037047B">
        <w:rPr>
          <w:rFonts w:eastAsiaTheme="minorHAnsi" w:cs="Arial"/>
          <w:b/>
          <w:caps/>
          <w:szCs w:val="22"/>
          <w:u w:val="single"/>
        </w:rPr>
        <w:t>the  review</w:t>
      </w:r>
      <w:proofErr w:type="gramEnd"/>
      <w:r w:rsidRPr="0037047B">
        <w:rPr>
          <w:rFonts w:eastAsiaTheme="minorHAnsi" w:cs="Arial"/>
          <w:b/>
          <w:caps/>
          <w:szCs w:val="22"/>
          <w:u w:val="single"/>
        </w:rPr>
        <w:t xml:space="preserve"> of Electoral Divisions in Lancashire</w:t>
      </w:r>
    </w:p>
    <w:p w:rsidR="0037047B" w:rsidRPr="0037047B" w:rsidRDefault="0037047B" w:rsidP="00775479">
      <w:pPr>
        <w:tabs>
          <w:tab w:val="clear" w:pos="567"/>
          <w:tab w:val="clear" w:pos="1701"/>
          <w:tab w:val="clear" w:pos="2835"/>
        </w:tabs>
        <w:spacing w:after="200" w:line="276" w:lineRule="auto"/>
        <w:jc w:val="both"/>
        <w:rPr>
          <w:rFonts w:eastAsiaTheme="minorHAnsi" w:cs="Arial"/>
          <w:szCs w:val="22"/>
        </w:rPr>
      </w:pPr>
      <w:r w:rsidRPr="0037047B">
        <w:rPr>
          <w:rFonts w:eastAsiaTheme="minorHAnsi" w:cs="Arial"/>
          <w:szCs w:val="22"/>
        </w:rPr>
        <w:t>In response to the proposals to review the electoral divisions of Lancashire, Chorley Council considered the matter at a Council meeting on 21 July 2015 and reached all party agreement on a formal response.</w:t>
      </w:r>
    </w:p>
    <w:p w:rsidR="0037047B" w:rsidRPr="0037047B" w:rsidRDefault="0037047B" w:rsidP="00775479">
      <w:pPr>
        <w:tabs>
          <w:tab w:val="clear" w:pos="567"/>
          <w:tab w:val="clear" w:pos="1701"/>
          <w:tab w:val="clear" w:pos="2835"/>
        </w:tabs>
        <w:spacing w:after="200" w:line="276" w:lineRule="auto"/>
        <w:jc w:val="both"/>
        <w:rPr>
          <w:rFonts w:eastAsiaTheme="minorHAnsi" w:cs="Arial"/>
          <w:b/>
          <w:szCs w:val="22"/>
        </w:rPr>
      </w:pPr>
      <w:r w:rsidRPr="0037047B">
        <w:rPr>
          <w:rFonts w:eastAsiaTheme="minorHAnsi" w:cs="Arial"/>
          <w:b/>
          <w:szCs w:val="22"/>
        </w:rPr>
        <w:t>POPULATION GROWTH IN CHORLEY – 8 divisions</w:t>
      </w:r>
    </w:p>
    <w:p w:rsidR="0037047B" w:rsidRPr="0037047B" w:rsidRDefault="0037047B" w:rsidP="00775479">
      <w:pPr>
        <w:tabs>
          <w:tab w:val="clear" w:pos="567"/>
          <w:tab w:val="clear" w:pos="1701"/>
          <w:tab w:val="clear" w:pos="2835"/>
        </w:tabs>
        <w:spacing w:after="200" w:line="276" w:lineRule="auto"/>
        <w:jc w:val="both"/>
        <w:rPr>
          <w:rFonts w:eastAsiaTheme="minorHAnsi" w:cs="Arial"/>
          <w:szCs w:val="22"/>
        </w:rPr>
      </w:pPr>
      <w:r w:rsidRPr="0037047B">
        <w:rPr>
          <w:rFonts w:eastAsiaTheme="minorHAnsi" w:cs="Arial"/>
          <w:szCs w:val="22"/>
        </w:rPr>
        <w:t xml:space="preserve">We are aware that population growth in certain districts including Chorley, has prompted the review. Members have expressed concern at the timing of the review – firstly undertaking the review in isolation from a review of borough wards which could also address population growth and secondly, starting it halfway through the County Council’s electoral cycle. It is therefore imperative that the final recommendations are published no later than 5 April 2016. If there is any slippage on timing, Councillors feel that the review should be postponed until after the May 2017 County Council elections. </w:t>
      </w:r>
    </w:p>
    <w:p w:rsidR="0037047B" w:rsidRPr="0037047B" w:rsidRDefault="0037047B" w:rsidP="00775479">
      <w:pPr>
        <w:tabs>
          <w:tab w:val="clear" w:pos="567"/>
          <w:tab w:val="clear" w:pos="1701"/>
          <w:tab w:val="clear" w:pos="2835"/>
        </w:tabs>
        <w:spacing w:after="200" w:line="276" w:lineRule="auto"/>
        <w:jc w:val="both"/>
        <w:rPr>
          <w:rFonts w:eastAsiaTheme="minorHAnsi" w:cs="Arial"/>
          <w:szCs w:val="22"/>
        </w:rPr>
      </w:pPr>
      <w:r w:rsidRPr="0037047B">
        <w:rPr>
          <w:rFonts w:eastAsiaTheme="minorHAnsi" w:cs="Arial"/>
          <w:szCs w:val="22"/>
        </w:rPr>
        <w:t>We have noted in the LGBCE documentations that there is an expectation that there will continue to be 84 County Councillor seats. Below are 2015 and projected 2021 electorate statistics.</w:t>
      </w:r>
    </w:p>
    <w:tbl>
      <w:tblPr>
        <w:tblStyle w:val="TableGrid"/>
        <w:tblW w:w="0" w:type="auto"/>
        <w:tblInd w:w="108" w:type="dxa"/>
        <w:tblLook w:val="04A0" w:firstRow="1" w:lastRow="0" w:firstColumn="1" w:lastColumn="0" w:noHBand="0" w:noVBand="1"/>
      </w:tblPr>
      <w:tblGrid>
        <w:gridCol w:w="2902"/>
        <w:gridCol w:w="3003"/>
        <w:gridCol w:w="3003"/>
      </w:tblGrid>
      <w:tr w:rsidR="0037047B" w:rsidRPr="0037047B" w:rsidTr="0037047B">
        <w:tc>
          <w:tcPr>
            <w:tcW w:w="2972" w:type="dxa"/>
            <w:shd w:val="clear" w:color="auto" w:fill="BFBFBF" w:themeFill="background1" w:themeFillShade="BF"/>
          </w:tcPr>
          <w:p w:rsidR="0037047B" w:rsidRPr="00473FF2" w:rsidRDefault="0037047B" w:rsidP="00775479">
            <w:pPr>
              <w:tabs>
                <w:tab w:val="clear" w:pos="567"/>
                <w:tab w:val="clear" w:pos="1701"/>
                <w:tab w:val="clear" w:pos="2835"/>
              </w:tabs>
              <w:jc w:val="both"/>
              <w:rPr>
                <w:rFonts w:ascii="Arial" w:eastAsiaTheme="minorHAnsi" w:hAnsi="Arial" w:cs="Arial"/>
                <w:sz w:val="20"/>
              </w:rPr>
            </w:pPr>
          </w:p>
        </w:tc>
        <w:tc>
          <w:tcPr>
            <w:tcW w:w="3081" w:type="dxa"/>
            <w:shd w:val="clear" w:color="auto" w:fill="BFBFBF" w:themeFill="background1" w:themeFillShade="BF"/>
          </w:tcPr>
          <w:p w:rsidR="0037047B" w:rsidRPr="00473FF2" w:rsidRDefault="0037047B" w:rsidP="00775479">
            <w:pPr>
              <w:tabs>
                <w:tab w:val="clear" w:pos="567"/>
                <w:tab w:val="clear" w:pos="1701"/>
                <w:tab w:val="clear" w:pos="2835"/>
              </w:tabs>
              <w:jc w:val="both"/>
              <w:rPr>
                <w:rFonts w:ascii="Arial" w:eastAsiaTheme="minorHAnsi" w:hAnsi="Arial" w:cs="Arial"/>
                <w:b/>
                <w:sz w:val="20"/>
              </w:rPr>
            </w:pPr>
            <w:r w:rsidRPr="00473FF2">
              <w:rPr>
                <w:rFonts w:ascii="Arial" w:eastAsiaTheme="minorHAnsi" w:hAnsi="Arial" w:cs="Arial"/>
                <w:b/>
                <w:sz w:val="20"/>
              </w:rPr>
              <w:t>2015 current average electorate per division</w:t>
            </w:r>
          </w:p>
        </w:tc>
        <w:tc>
          <w:tcPr>
            <w:tcW w:w="3081" w:type="dxa"/>
            <w:shd w:val="clear" w:color="auto" w:fill="BFBFBF" w:themeFill="background1" w:themeFillShade="BF"/>
          </w:tcPr>
          <w:p w:rsidR="0037047B" w:rsidRPr="00473FF2" w:rsidRDefault="0037047B" w:rsidP="00775479">
            <w:pPr>
              <w:tabs>
                <w:tab w:val="clear" w:pos="567"/>
                <w:tab w:val="clear" w:pos="1701"/>
                <w:tab w:val="clear" w:pos="2835"/>
              </w:tabs>
              <w:jc w:val="both"/>
              <w:rPr>
                <w:rFonts w:ascii="Arial" w:eastAsiaTheme="minorHAnsi" w:hAnsi="Arial" w:cs="Arial"/>
                <w:b/>
                <w:sz w:val="20"/>
              </w:rPr>
            </w:pPr>
            <w:r w:rsidRPr="00473FF2">
              <w:rPr>
                <w:rFonts w:ascii="Arial" w:eastAsiaTheme="minorHAnsi" w:hAnsi="Arial" w:cs="Arial"/>
                <w:b/>
                <w:sz w:val="20"/>
              </w:rPr>
              <w:t>2021 projected average electorate per division</w:t>
            </w:r>
          </w:p>
        </w:tc>
      </w:tr>
      <w:tr w:rsidR="0037047B" w:rsidRPr="0037047B" w:rsidTr="0037047B">
        <w:tc>
          <w:tcPr>
            <w:tcW w:w="2972" w:type="dxa"/>
          </w:tcPr>
          <w:p w:rsidR="0037047B" w:rsidRPr="00473FF2" w:rsidRDefault="0037047B" w:rsidP="00775479">
            <w:pPr>
              <w:tabs>
                <w:tab w:val="clear" w:pos="567"/>
                <w:tab w:val="clear" w:pos="1701"/>
                <w:tab w:val="clear" w:pos="2835"/>
              </w:tabs>
              <w:jc w:val="both"/>
              <w:rPr>
                <w:rFonts w:ascii="Arial" w:eastAsiaTheme="minorHAnsi" w:hAnsi="Arial" w:cs="Arial"/>
                <w:b/>
                <w:sz w:val="20"/>
              </w:rPr>
            </w:pPr>
            <w:r w:rsidRPr="00473FF2">
              <w:rPr>
                <w:rFonts w:ascii="Arial" w:eastAsiaTheme="minorHAnsi" w:hAnsi="Arial" w:cs="Arial"/>
                <w:b/>
                <w:sz w:val="20"/>
              </w:rPr>
              <w:t>Chorley District</w:t>
            </w:r>
          </w:p>
          <w:p w:rsidR="0037047B" w:rsidRPr="00473FF2" w:rsidRDefault="0037047B" w:rsidP="00775479">
            <w:pPr>
              <w:tabs>
                <w:tab w:val="clear" w:pos="567"/>
                <w:tab w:val="clear" w:pos="1701"/>
                <w:tab w:val="clear" w:pos="2835"/>
              </w:tabs>
              <w:jc w:val="both"/>
              <w:rPr>
                <w:rFonts w:ascii="Arial" w:eastAsiaTheme="minorHAnsi" w:hAnsi="Arial" w:cs="Arial"/>
                <w:b/>
                <w:sz w:val="20"/>
              </w:rPr>
            </w:pPr>
          </w:p>
        </w:tc>
        <w:tc>
          <w:tcPr>
            <w:tcW w:w="3081" w:type="dxa"/>
          </w:tcPr>
          <w:p w:rsidR="0037047B" w:rsidRPr="00473FF2" w:rsidRDefault="0037047B" w:rsidP="00775479">
            <w:pPr>
              <w:tabs>
                <w:tab w:val="clear" w:pos="567"/>
                <w:tab w:val="clear" w:pos="1701"/>
                <w:tab w:val="clear" w:pos="2835"/>
              </w:tabs>
              <w:jc w:val="both"/>
              <w:rPr>
                <w:rFonts w:ascii="Arial" w:eastAsiaTheme="minorHAnsi" w:hAnsi="Arial" w:cs="Arial"/>
                <w:sz w:val="20"/>
              </w:rPr>
            </w:pPr>
            <w:r w:rsidRPr="00473FF2">
              <w:rPr>
                <w:rFonts w:ascii="Arial" w:eastAsiaTheme="minorHAnsi" w:hAnsi="Arial" w:cs="Arial"/>
                <w:sz w:val="20"/>
              </w:rPr>
              <w:t>11966</w:t>
            </w:r>
          </w:p>
        </w:tc>
        <w:tc>
          <w:tcPr>
            <w:tcW w:w="3081" w:type="dxa"/>
          </w:tcPr>
          <w:p w:rsidR="0037047B" w:rsidRPr="00473FF2" w:rsidRDefault="0037047B" w:rsidP="00775479">
            <w:pPr>
              <w:tabs>
                <w:tab w:val="clear" w:pos="567"/>
                <w:tab w:val="clear" w:pos="1701"/>
                <w:tab w:val="clear" w:pos="2835"/>
              </w:tabs>
              <w:jc w:val="both"/>
              <w:rPr>
                <w:rFonts w:ascii="Arial" w:eastAsiaTheme="minorHAnsi" w:hAnsi="Arial" w:cs="Arial"/>
                <w:sz w:val="20"/>
              </w:rPr>
            </w:pPr>
            <w:r w:rsidRPr="00473FF2">
              <w:rPr>
                <w:rFonts w:ascii="Arial" w:eastAsiaTheme="minorHAnsi" w:hAnsi="Arial" w:cs="Arial"/>
                <w:sz w:val="20"/>
              </w:rPr>
              <w:t>12355</w:t>
            </w:r>
          </w:p>
        </w:tc>
      </w:tr>
      <w:tr w:rsidR="0037047B" w:rsidRPr="0037047B" w:rsidTr="0037047B">
        <w:tc>
          <w:tcPr>
            <w:tcW w:w="2972" w:type="dxa"/>
          </w:tcPr>
          <w:p w:rsidR="0037047B" w:rsidRPr="00473FF2" w:rsidRDefault="0037047B" w:rsidP="00775479">
            <w:pPr>
              <w:tabs>
                <w:tab w:val="clear" w:pos="567"/>
                <w:tab w:val="clear" w:pos="1701"/>
                <w:tab w:val="clear" w:pos="2835"/>
              </w:tabs>
              <w:jc w:val="both"/>
              <w:rPr>
                <w:rFonts w:ascii="Arial" w:eastAsiaTheme="minorHAnsi" w:hAnsi="Arial" w:cs="Arial"/>
                <w:b/>
                <w:sz w:val="20"/>
              </w:rPr>
            </w:pPr>
            <w:r w:rsidRPr="00473FF2">
              <w:rPr>
                <w:rFonts w:ascii="Arial" w:eastAsiaTheme="minorHAnsi" w:hAnsi="Arial" w:cs="Arial"/>
                <w:b/>
                <w:sz w:val="20"/>
              </w:rPr>
              <w:t>Lancashire County area</w:t>
            </w:r>
          </w:p>
          <w:p w:rsidR="0037047B" w:rsidRPr="00473FF2" w:rsidRDefault="0037047B" w:rsidP="00775479">
            <w:pPr>
              <w:tabs>
                <w:tab w:val="clear" w:pos="567"/>
                <w:tab w:val="clear" w:pos="1701"/>
                <w:tab w:val="clear" w:pos="2835"/>
              </w:tabs>
              <w:jc w:val="both"/>
              <w:rPr>
                <w:rFonts w:ascii="Arial" w:eastAsiaTheme="minorHAnsi" w:hAnsi="Arial" w:cs="Arial"/>
                <w:b/>
                <w:sz w:val="20"/>
              </w:rPr>
            </w:pPr>
          </w:p>
        </w:tc>
        <w:tc>
          <w:tcPr>
            <w:tcW w:w="3081" w:type="dxa"/>
          </w:tcPr>
          <w:p w:rsidR="0037047B" w:rsidRPr="00473FF2" w:rsidRDefault="0037047B" w:rsidP="00775479">
            <w:pPr>
              <w:tabs>
                <w:tab w:val="clear" w:pos="567"/>
                <w:tab w:val="clear" w:pos="1701"/>
                <w:tab w:val="clear" w:pos="2835"/>
              </w:tabs>
              <w:jc w:val="both"/>
              <w:rPr>
                <w:rFonts w:ascii="Arial" w:eastAsiaTheme="minorHAnsi" w:hAnsi="Arial" w:cs="Arial"/>
                <w:sz w:val="20"/>
              </w:rPr>
            </w:pPr>
            <w:r w:rsidRPr="00473FF2">
              <w:rPr>
                <w:rFonts w:ascii="Arial" w:eastAsiaTheme="minorHAnsi" w:hAnsi="Arial" w:cs="Arial"/>
                <w:sz w:val="20"/>
              </w:rPr>
              <w:t>10709</w:t>
            </w:r>
          </w:p>
        </w:tc>
        <w:tc>
          <w:tcPr>
            <w:tcW w:w="3081" w:type="dxa"/>
          </w:tcPr>
          <w:p w:rsidR="0037047B" w:rsidRPr="00473FF2" w:rsidRDefault="0037047B" w:rsidP="00775479">
            <w:pPr>
              <w:tabs>
                <w:tab w:val="clear" w:pos="567"/>
                <w:tab w:val="clear" w:pos="1701"/>
                <w:tab w:val="clear" w:pos="2835"/>
              </w:tabs>
              <w:jc w:val="both"/>
              <w:rPr>
                <w:rFonts w:ascii="Arial" w:eastAsiaTheme="minorHAnsi" w:hAnsi="Arial" w:cs="Arial"/>
                <w:sz w:val="20"/>
              </w:rPr>
            </w:pPr>
            <w:r w:rsidRPr="00473FF2">
              <w:rPr>
                <w:rFonts w:ascii="Arial" w:eastAsiaTheme="minorHAnsi" w:hAnsi="Arial" w:cs="Arial"/>
                <w:sz w:val="20"/>
              </w:rPr>
              <w:t>11083</w:t>
            </w:r>
          </w:p>
        </w:tc>
      </w:tr>
    </w:tbl>
    <w:p w:rsidR="0037047B" w:rsidRPr="0037047B" w:rsidRDefault="0037047B" w:rsidP="00775479">
      <w:pPr>
        <w:tabs>
          <w:tab w:val="clear" w:pos="567"/>
          <w:tab w:val="clear" w:pos="1701"/>
          <w:tab w:val="clear" w:pos="2835"/>
        </w:tabs>
        <w:spacing w:after="200" w:line="276" w:lineRule="auto"/>
        <w:jc w:val="both"/>
        <w:rPr>
          <w:rFonts w:eastAsiaTheme="minorHAnsi" w:cs="Arial"/>
          <w:szCs w:val="22"/>
        </w:rPr>
      </w:pPr>
    </w:p>
    <w:p w:rsidR="00FE6B1F" w:rsidRDefault="0037047B" w:rsidP="00775479">
      <w:pPr>
        <w:tabs>
          <w:tab w:val="clear" w:pos="567"/>
          <w:tab w:val="clear" w:pos="1701"/>
          <w:tab w:val="clear" w:pos="2835"/>
        </w:tabs>
        <w:spacing w:after="200" w:line="276" w:lineRule="auto"/>
        <w:jc w:val="both"/>
        <w:rPr>
          <w:rFonts w:eastAsiaTheme="minorHAnsi" w:cs="Arial"/>
          <w:szCs w:val="22"/>
        </w:rPr>
      </w:pPr>
      <w:r w:rsidRPr="0037047B">
        <w:rPr>
          <w:rFonts w:eastAsiaTheme="minorHAnsi" w:cs="Arial"/>
          <w:szCs w:val="22"/>
        </w:rPr>
        <w:t xml:space="preserve">These figures highlight that the average electorate of divisions in Chorley is currently significantly higher than the Lancashire average and that continues to be the case into 2021. </w:t>
      </w:r>
      <w:r w:rsidRPr="0037047B">
        <w:rPr>
          <w:rFonts w:eastAsiaTheme="minorHAnsi" w:cs="Arial"/>
          <w:szCs w:val="22"/>
        </w:rPr>
        <w:lastRenderedPageBreak/>
        <w:t xml:space="preserve">Based on these figures it would seem to be essential that Chorley’s electoral divisions increase in number from 7 to 8, as the only way to address such inconsistency. </w:t>
      </w:r>
    </w:p>
    <w:p w:rsidR="0037047B" w:rsidRPr="0037047B" w:rsidRDefault="0037047B" w:rsidP="00775479">
      <w:pPr>
        <w:tabs>
          <w:tab w:val="clear" w:pos="567"/>
          <w:tab w:val="clear" w:pos="1701"/>
          <w:tab w:val="clear" w:pos="2835"/>
        </w:tabs>
        <w:spacing w:after="200" w:line="276" w:lineRule="auto"/>
        <w:jc w:val="both"/>
        <w:rPr>
          <w:rFonts w:eastAsiaTheme="minorHAnsi" w:cs="Arial"/>
          <w:szCs w:val="22"/>
        </w:rPr>
      </w:pPr>
      <w:r w:rsidRPr="0037047B">
        <w:rPr>
          <w:rFonts w:eastAsiaTheme="minorHAnsi" w:cs="Arial"/>
          <w:szCs w:val="22"/>
        </w:rPr>
        <w:t>This is strongly evidenced by the supporting documents to this response which show expected growth by county division, borough ward, down to polling district level.</w:t>
      </w:r>
    </w:p>
    <w:p w:rsidR="004E7CDA" w:rsidRDefault="004E7CDA" w:rsidP="00775479">
      <w:pPr>
        <w:tabs>
          <w:tab w:val="clear" w:pos="567"/>
          <w:tab w:val="clear" w:pos="1701"/>
          <w:tab w:val="clear" w:pos="2835"/>
        </w:tabs>
        <w:spacing w:after="200" w:line="276" w:lineRule="auto"/>
        <w:jc w:val="both"/>
        <w:rPr>
          <w:rFonts w:eastAsiaTheme="minorHAnsi" w:cs="Arial"/>
          <w:b/>
          <w:szCs w:val="22"/>
        </w:rPr>
      </w:pPr>
    </w:p>
    <w:p w:rsidR="0037047B" w:rsidRPr="0037047B" w:rsidRDefault="0037047B" w:rsidP="00775479">
      <w:pPr>
        <w:tabs>
          <w:tab w:val="clear" w:pos="567"/>
          <w:tab w:val="clear" w:pos="1701"/>
          <w:tab w:val="clear" w:pos="2835"/>
        </w:tabs>
        <w:spacing w:after="200" w:line="276" w:lineRule="auto"/>
        <w:jc w:val="both"/>
        <w:rPr>
          <w:rFonts w:eastAsiaTheme="minorHAnsi" w:cs="Arial"/>
          <w:b/>
          <w:szCs w:val="22"/>
        </w:rPr>
      </w:pPr>
      <w:r w:rsidRPr="0037047B">
        <w:rPr>
          <w:rFonts w:eastAsiaTheme="minorHAnsi" w:cs="Arial"/>
          <w:b/>
          <w:szCs w:val="22"/>
        </w:rPr>
        <w:t xml:space="preserve">CONFIGURATION OF 8 DIVISIONS IN CHORLEY </w:t>
      </w:r>
    </w:p>
    <w:p w:rsidR="008101E4" w:rsidRPr="008101E4" w:rsidRDefault="0037047B" w:rsidP="00775479">
      <w:pPr>
        <w:tabs>
          <w:tab w:val="clear" w:pos="567"/>
          <w:tab w:val="clear" w:pos="1701"/>
          <w:tab w:val="clear" w:pos="2835"/>
        </w:tabs>
        <w:spacing w:after="200" w:line="276" w:lineRule="auto"/>
        <w:jc w:val="both"/>
        <w:rPr>
          <w:rFonts w:eastAsiaTheme="minorHAnsi" w:cs="Arial"/>
          <w:sz w:val="16"/>
          <w:szCs w:val="16"/>
        </w:rPr>
      </w:pPr>
      <w:r w:rsidRPr="0037047B">
        <w:rPr>
          <w:rFonts w:eastAsiaTheme="minorHAnsi" w:cs="Arial"/>
          <w:szCs w:val="22"/>
        </w:rPr>
        <w:t xml:space="preserve">Our proposals for change are therefore based on 8 divisions. This requires significant consequential change to the configuration of divisions to achieve the required equality of electorate, by division - whilst also meeting the LGBCE guidance on reflecting the interests and identities of local communities and the promotion of effective and convenient local government. The </w:t>
      </w:r>
      <w:r w:rsidRPr="0037047B">
        <w:rPr>
          <w:rFonts w:eastAsiaTheme="minorHAnsi" w:cs="Arial"/>
          <w:b/>
          <w:szCs w:val="22"/>
        </w:rPr>
        <w:t>attached two alternative proposals</w:t>
      </w:r>
      <w:r w:rsidRPr="0037047B">
        <w:rPr>
          <w:rFonts w:eastAsiaTheme="minorHAnsi" w:cs="Arial"/>
          <w:szCs w:val="22"/>
        </w:rPr>
        <w:t xml:space="preserve"> have a similar footprint with </w:t>
      </w:r>
      <w:r w:rsidR="00FE6B1F">
        <w:rPr>
          <w:rFonts w:eastAsiaTheme="minorHAnsi" w:cs="Arial"/>
          <w:szCs w:val="22"/>
        </w:rPr>
        <w:t>Proposal 1</w:t>
      </w:r>
      <w:r w:rsidRPr="0037047B">
        <w:rPr>
          <w:rFonts w:eastAsiaTheme="minorHAnsi" w:cs="Arial"/>
          <w:szCs w:val="22"/>
        </w:rPr>
        <w:t xml:space="preserve"> keeping current whole borough ward boundaries</w:t>
      </w:r>
      <w:r w:rsidR="00FE6B1F">
        <w:rPr>
          <w:rFonts w:eastAsiaTheme="minorHAnsi" w:cs="Arial"/>
          <w:szCs w:val="22"/>
        </w:rPr>
        <w:t xml:space="preserve"> within proposed divisions and Proposal 2</w:t>
      </w:r>
      <w:r w:rsidRPr="0037047B">
        <w:rPr>
          <w:rFonts w:eastAsiaTheme="minorHAnsi" w:cs="Arial"/>
          <w:szCs w:val="22"/>
        </w:rPr>
        <w:t xml:space="preserve"> also </w:t>
      </w:r>
      <w:r w:rsidR="00FE6B1F">
        <w:rPr>
          <w:rFonts w:eastAsiaTheme="minorHAnsi" w:cs="Arial"/>
          <w:szCs w:val="22"/>
        </w:rPr>
        <w:t>maintaining</w:t>
      </w:r>
      <w:r w:rsidRPr="0037047B">
        <w:rPr>
          <w:rFonts w:eastAsiaTheme="minorHAnsi" w:cs="Arial"/>
          <w:szCs w:val="22"/>
        </w:rPr>
        <w:t xml:space="preserve"> </w:t>
      </w:r>
      <w:proofErr w:type="spellStart"/>
      <w:r w:rsidRPr="0037047B">
        <w:rPr>
          <w:rFonts w:eastAsiaTheme="minorHAnsi" w:cs="Arial"/>
          <w:szCs w:val="22"/>
        </w:rPr>
        <w:t>coterminosity</w:t>
      </w:r>
      <w:proofErr w:type="spellEnd"/>
      <w:r w:rsidR="00FE6B1F">
        <w:rPr>
          <w:rFonts w:eastAsiaTheme="minorHAnsi" w:cs="Arial"/>
          <w:szCs w:val="22"/>
        </w:rPr>
        <w:t>,</w:t>
      </w:r>
      <w:r w:rsidRPr="0037047B">
        <w:rPr>
          <w:rFonts w:eastAsiaTheme="minorHAnsi" w:cs="Arial"/>
          <w:szCs w:val="22"/>
        </w:rPr>
        <w:t xml:space="preserve"> with the exception of moving one polling district to accommodate a parish council area. Both proposals </w:t>
      </w:r>
      <w:r w:rsidR="0058598E">
        <w:rPr>
          <w:rFonts w:eastAsiaTheme="minorHAnsi" w:cs="Arial"/>
          <w:szCs w:val="22"/>
        </w:rPr>
        <w:t xml:space="preserve">offer slightly different configuration of divisions but both </w:t>
      </w:r>
      <w:r w:rsidRPr="0037047B">
        <w:rPr>
          <w:rFonts w:eastAsiaTheme="minorHAnsi" w:cs="Arial"/>
          <w:szCs w:val="22"/>
        </w:rPr>
        <w:t xml:space="preserve">have the </w:t>
      </w:r>
      <w:r w:rsidR="0058598E">
        <w:rPr>
          <w:rFonts w:eastAsiaTheme="minorHAnsi" w:cs="Arial"/>
          <w:szCs w:val="22"/>
        </w:rPr>
        <w:t>approval</w:t>
      </w:r>
      <w:r w:rsidRPr="0037047B">
        <w:rPr>
          <w:rFonts w:eastAsiaTheme="minorHAnsi" w:cs="Arial"/>
          <w:szCs w:val="22"/>
        </w:rPr>
        <w:t xml:space="preserve"> of the full Council and we submit the following supporting evidence:</w:t>
      </w:r>
    </w:p>
    <w:p w:rsidR="0037047B" w:rsidRPr="0037047B" w:rsidRDefault="0037047B" w:rsidP="00775479">
      <w:pPr>
        <w:numPr>
          <w:ilvl w:val="0"/>
          <w:numId w:val="1"/>
        </w:numPr>
        <w:tabs>
          <w:tab w:val="clear" w:pos="567"/>
          <w:tab w:val="clear" w:pos="1701"/>
          <w:tab w:val="clear" w:pos="2835"/>
        </w:tabs>
        <w:spacing w:after="200" w:line="276" w:lineRule="auto"/>
        <w:ind w:left="360"/>
        <w:contextualSpacing/>
        <w:jc w:val="both"/>
        <w:rPr>
          <w:rFonts w:eastAsiaTheme="minorHAnsi" w:cs="Arial"/>
          <w:b/>
          <w:szCs w:val="22"/>
          <w:u w:val="single"/>
        </w:rPr>
      </w:pPr>
      <w:r w:rsidRPr="0037047B">
        <w:rPr>
          <w:rFonts w:eastAsiaTheme="minorHAnsi" w:cs="Arial"/>
          <w:b/>
          <w:szCs w:val="22"/>
          <w:u w:val="single"/>
        </w:rPr>
        <w:t>Delivering electoral equality for local voters</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b/>
          <w:szCs w:val="22"/>
          <w:u w:val="single"/>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r w:rsidRPr="0037047B">
        <w:rPr>
          <w:rFonts w:eastAsiaTheme="minorHAnsi" w:cs="Arial"/>
          <w:szCs w:val="22"/>
        </w:rPr>
        <w:t>As indicated above, the eighth division is required to bring the Chorley average in line with the rest of Lancashire. There has been, and will be further significant new housing development and the 2021 figures are based on the Council’s Local Plan which has been found to be sound by the Planning Inspectorate and has been formally approved by the Council  in 2015.</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 w:val="16"/>
          <w:szCs w:val="16"/>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r w:rsidRPr="0037047B">
        <w:rPr>
          <w:rFonts w:eastAsiaTheme="minorHAnsi" w:cs="Arial"/>
          <w:szCs w:val="22"/>
        </w:rPr>
        <w:t xml:space="preserve">The proposals have sought to achieve electorate equality and stay within the 10% variance recommended. The proposed new divisions (including suggested new names) are set out below including the variances from the projected Lancashire division average. The proposals have sought to retain whole wards within divisions, making it easier for electors to understand who represents them and making it clear to those elected, who they represent. </w:t>
      </w:r>
      <w:proofErr w:type="spellStart"/>
      <w:r w:rsidRPr="0037047B">
        <w:rPr>
          <w:rFonts w:eastAsiaTheme="minorHAnsi" w:cs="Arial"/>
          <w:szCs w:val="22"/>
        </w:rPr>
        <w:t>Coterminosity</w:t>
      </w:r>
      <w:proofErr w:type="spellEnd"/>
      <w:r w:rsidRPr="0037047B">
        <w:rPr>
          <w:rFonts w:eastAsiaTheme="minorHAnsi" w:cs="Arial"/>
          <w:szCs w:val="22"/>
        </w:rPr>
        <w:t xml:space="preserve"> is a clear recommendation in the LGBCE guidance on the configuring of divisions to help maintain effective and convenient local </w:t>
      </w:r>
      <w:r w:rsidR="00231EBD">
        <w:rPr>
          <w:rFonts w:eastAsiaTheme="minorHAnsi" w:cs="Arial"/>
          <w:szCs w:val="22"/>
        </w:rPr>
        <w:t>government</w:t>
      </w:r>
      <w:r w:rsidRPr="0037047B">
        <w:rPr>
          <w:rFonts w:eastAsiaTheme="minorHAnsi" w:cs="Arial"/>
          <w:szCs w:val="22"/>
        </w:rPr>
        <w:t xml:space="preserve">.  </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 w:val="16"/>
          <w:szCs w:val="16"/>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r w:rsidRPr="0037047B">
        <w:rPr>
          <w:rFonts w:eastAsiaTheme="minorHAnsi" w:cs="Arial"/>
          <w:szCs w:val="22"/>
        </w:rPr>
        <w:t xml:space="preserve">In achieving this however, one division (new Chorley Rural East) is 47 electors outside the 10% variance (highlighted in red below). The electorate is under, rather than over, the average and we think such a very small projected number should not render this proposal unacceptable as it is far outweighed by the benefits of </w:t>
      </w:r>
      <w:proofErr w:type="spellStart"/>
      <w:r w:rsidRPr="0037047B">
        <w:rPr>
          <w:rFonts w:eastAsiaTheme="minorHAnsi" w:cs="Arial"/>
          <w:szCs w:val="22"/>
        </w:rPr>
        <w:t>coterminosity</w:t>
      </w:r>
      <w:proofErr w:type="spellEnd"/>
      <w:r w:rsidRPr="0037047B">
        <w:rPr>
          <w:rFonts w:eastAsiaTheme="minorHAnsi" w:cs="Arial"/>
          <w:szCs w:val="22"/>
        </w:rPr>
        <w:t>.</w:t>
      </w:r>
    </w:p>
    <w:p w:rsidR="0037047B" w:rsidRDefault="0037047B" w:rsidP="00775479">
      <w:pPr>
        <w:tabs>
          <w:tab w:val="clear" w:pos="567"/>
          <w:tab w:val="clear" w:pos="1701"/>
          <w:tab w:val="clear" w:pos="2835"/>
        </w:tabs>
        <w:spacing w:after="200" w:line="276" w:lineRule="auto"/>
        <w:ind w:left="360"/>
        <w:contextualSpacing/>
        <w:jc w:val="both"/>
        <w:rPr>
          <w:rFonts w:eastAsiaTheme="minorHAnsi" w:cs="Arial"/>
          <w:sz w:val="16"/>
          <w:szCs w:val="16"/>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r w:rsidRPr="0037047B">
        <w:rPr>
          <w:rFonts w:eastAsiaTheme="minorHAnsi" w:cs="Arial"/>
          <w:szCs w:val="22"/>
        </w:rPr>
        <w:t>The proposals generate the following average electorates and variances</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 w:val="16"/>
          <w:szCs w:val="16"/>
        </w:rPr>
      </w:pPr>
    </w:p>
    <w:p w:rsidR="008101E4" w:rsidRDefault="008101E4" w:rsidP="00775479">
      <w:pPr>
        <w:tabs>
          <w:tab w:val="clear" w:pos="567"/>
          <w:tab w:val="clear" w:pos="1701"/>
          <w:tab w:val="clear" w:pos="2835"/>
        </w:tabs>
        <w:spacing w:after="200" w:line="276" w:lineRule="auto"/>
        <w:ind w:left="360"/>
        <w:contextualSpacing/>
        <w:jc w:val="both"/>
        <w:rPr>
          <w:rFonts w:eastAsiaTheme="minorHAnsi" w:cs="Arial"/>
          <w:b/>
          <w:szCs w:val="22"/>
        </w:rPr>
      </w:pPr>
    </w:p>
    <w:p w:rsidR="000524D8" w:rsidRDefault="000524D8" w:rsidP="00775479">
      <w:pPr>
        <w:tabs>
          <w:tab w:val="clear" w:pos="567"/>
          <w:tab w:val="clear" w:pos="1701"/>
          <w:tab w:val="clear" w:pos="2835"/>
        </w:tabs>
        <w:spacing w:after="200" w:line="276" w:lineRule="auto"/>
        <w:ind w:left="360"/>
        <w:contextualSpacing/>
        <w:jc w:val="both"/>
        <w:rPr>
          <w:rFonts w:eastAsiaTheme="minorHAnsi" w:cs="Arial"/>
          <w:b/>
          <w:szCs w:val="22"/>
        </w:rPr>
      </w:pPr>
    </w:p>
    <w:p w:rsidR="000524D8" w:rsidRDefault="000524D8" w:rsidP="00775479">
      <w:pPr>
        <w:tabs>
          <w:tab w:val="clear" w:pos="567"/>
          <w:tab w:val="clear" w:pos="1701"/>
          <w:tab w:val="clear" w:pos="2835"/>
        </w:tabs>
        <w:spacing w:after="200" w:line="276" w:lineRule="auto"/>
        <w:ind w:left="360"/>
        <w:contextualSpacing/>
        <w:jc w:val="both"/>
        <w:rPr>
          <w:rFonts w:eastAsiaTheme="minorHAnsi" w:cs="Arial"/>
          <w:b/>
          <w:szCs w:val="22"/>
        </w:rPr>
      </w:pPr>
    </w:p>
    <w:p w:rsidR="00775479" w:rsidRDefault="00775479" w:rsidP="00775479">
      <w:pPr>
        <w:tabs>
          <w:tab w:val="clear" w:pos="567"/>
          <w:tab w:val="clear" w:pos="1701"/>
          <w:tab w:val="clear" w:pos="2835"/>
        </w:tabs>
        <w:spacing w:after="200" w:line="276" w:lineRule="auto"/>
        <w:ind w:left="360"/>
        <w:contextualSpacing/>
        <w:jc w:val="both"/>
        <w:rPr>
          <w:rFonts w:eastAsiaTheme="minorHAnsi" w:cs="Arial"/>
          <w:b/>
          <w:szCs w:val="22"/>
        </w:rPr>
      </w:pPr>
    </w:p>
    <w:p w:rsidR="00775479" w:rsidRDefault="00775479" w:rsidP="00775479">
      <w:pPr>
        <w:tabs>
          <w:tab w:val="clear" w:pos="567"/>
          <w:tab w:val="clear" w:pos="1701"/>
          <w:tab w:val="clear" w:pos="2835"/>
        </w:tabs>
        <w:spacing w:after="200" w:line="276" w:lineRule="auto"/>
        <w:ind w:left="360"/>
        <w:contextualSpacing/>
        <w:jc w:val="both"/>
        <w:rPr>
          <w:rFonts w:eastAsiaTheme="minorHAnsi" w:cs="Arial"/>
          <w:b/>
          <w:szCs w:val="22"/>
        </w:rPr>
      </w:pPr>
    </w:p>
    <w:p w:rsidR="000524D8" w:rsidRDefault="000524D8" w:rsidP="00775479">
      <w:pPr>
        <w:tabs>
          <w:tab w:val="clear" w:pos="567"/>
          <w:tab w:val="clear" w:pos="1701"/>
          <w:tab w:val="clear" w:pos="2835"/>
        </w:tabs>
        <w:spacing w:after="200" w:line="276" w:lineRule="auto"/>
        <w:ind w:left="360"/>
        <w:contextualSpacing/>
        <w:jc w:val="both"/>
        <w:rPr>
          <w:rFonts w:eastAsiaTheme="minorHAnsi" w:cs="Arial"/>
          <w:b/>
          <w:szCs w:val="22"/>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b/>
          <w:szCs w:val="22"/>
        </w:rPr>
      </w:pPr>
      <w:r w:rsidRPr="0037047B">
        <w:rPr>
          <w:rFonts w:eastAsiaTheme="minorHAnsi" w:cs="Arial"/>
          <w:b/>
          <w:szCs w:val="22"/>
        </w:rPr>
        <w:t>Proposal 1</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 w:val="16"/>
          <w:szCs w:val="16"/>
        </w:rPr>
      </w:pPr>
    </w:p>
    <w:tbl>
      <w:tblPr>
        <w:tblStyle w:val="TableGrid"/>
        <w:tblW w:w="0" w:type="auto"/>
        <w:tblInd w:w="360" w:type="dxa"/>
        <w:tblLook w:val="04A0" w:firstRow="1" w:lastRow="0" w:firstColumn="1" w:lastColumn="0" w:noHBand="0" w:noVBand="1"/>
      </w:tblPr>
      <w:tblGrid>
        <w:gridCol w:w="2964"/>
        <w:gridCol w:w="2962"/>
        <w:gridCol w:w="2611"/>
      </w:tblGrid>
      <w:tr w:rsidR="0037047B" w:rsidRPr="00473FF2" w:rsidTr="00473FF2">
        <w:tc>
          <w:tcPr>
            <w:tcW w:w="2964" w:type="dxa"/>
            <w:shd w:val="clear" w:color="auto" w:fill="BFBFBF" w:themeFill="background1" w:themeFillShade="BF"/>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8 proposed new divisions</w:t>
            </w:r>
          </w:p>
        </w:tc>
        <w:tc>
          <w:tcPr>
            <w:tcW w:w="2962" w:type="dxa"/>
            <w:shd w:val="clear" w:color="auto" w:fill="BFBFBF" w:themeFill="background1" w:themeFillShade="BF"/>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Average electorate</w:t>
            </w:r>
          </w:p>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forecast for 2021</w:t>
            </w:r>
          </w:p>
        </w:tc>
        <w:tc>
          <w:tcPr>
            <w:tcW w:w="2611" w:type="dxa"/>
            <w:shd w:val="clear" w:color="auto" w:fill="BFBFBF" w:themeFill="background1" w:themeFillShade="BF"/>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variance from LCC average (forecast to 2021)</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1  Euxton with Buckshaw</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11781</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+6.30</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2  Clayton with Whittle</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10859</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-2.02</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3  Hoghton with Wheelton</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10242</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-7.59</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4  Chorley Rural East</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9928</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w:t>
            </w:r>
            <w:r w:rsidRPr="00473FF2">
              <w:rPr>
                <w:rFonts w:ascii="Arial" w:eastAsiaTheme="minorHAnsi" w:hAnsi="Arial" w:cs="Arial"/>
                <w:b/>
                <w:color w:val="FF0000"/>
                <w:sz w:val="20"/>
              </w:rPr>
              <w:t>10.42</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5  Chorley North</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10198</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-7.99</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6  Chorley Rural West</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11805</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+6.51</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7  Chorley Central</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10299</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-7.07</w:t>
            </w:r>
          </w:p>
        </w:tc>
      </w:tr>
      <w:tr w:rsidR="0037047B" w:rsidRPr="00473FF2" w:rsidTr="00473FF2">
        <w:tc>
          <w:tcPr>
            <w:tcW w:w="2964"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b/>
                <w:sz w:val="20"/>
              </w:rPr>
            </w:pPr>
            <w:r w:rsidRPr="00473FF2">
              <w:rPr>
                <w:rFonts w:ascii="Arial" w:eastAsiaTheme="minorHAnsi" w:hAnsi="Arial" w:cs="Arial"/>
                <w:b/>
                <w:sz w:val="20"/>
              </w:rPr>
              <w:t>8  Chorley South</w:t>
            </w:r>
          </w:p>
        </w:tc>
        <w:tc>
          <w:tcPr>
            <w:tcW w:w="2962"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11375</w:t>
            </w:r>
          </w:p>
        </w:tc>
        <w:tc>
          <w:tcPr>
            <w:tcW w:w="2611" w:type="dxa"/>
          </w:tcPr>
          <w:p w:rsidR="0037047B" w:rsidRPr="00473FF2" w:rsidRDefault="0037047B" w:rsidP="00775479">
            <w:pPr>
              <w:tabs>
                <w:tab w:val="clear" w:pos="567"/>
                <w:tab w:val="clear" w:pos="1701"/>
                <w:tab w:val="clear" w:pos="2835"/>
              </w:tabs>
              <w:contextualSpacing/>
              <w:jc w:val="both"/>
              <w:rPr>
                <w:rFonts w:ascii="Arial" w:eastAsiaTheme="minorHAnsi" w:hAnsi="Arial" w:cs="Arial"/>
                <w:sz w:val="20"/>
              </w:rPr>
            </w:pPr>
            <w:r w:rsidRPr="00473FF2">
              <w:rPr>
                <w:rFonts w:ascii="Arial" w:eastAsiaTheme="minorHAnsi" w:hAnsi="Arial" w:cs="Arial"/>
                <w:sz w:val="20"/>
              </w:rPr>
              <w:t>+2.63</w:t>
            </w:r>
          </w:p>
        </w:tc>
      </w:tr>
    </w:tbl>
    <w:p w:rsidR="0037047B" w:rsidRPr="00473FF2" w:rsidRDefault="0037047B" w:rsidP="00775479">
      <w:pPr>
        <w:tabs>
          <w:tab w:val="clear" w:pos="567"/>
          <w:tab w:val="clear" w:pos="1701"/>
          <w:tab w:val="clear" w:pos="2835"/>
        </w:tabs>
        <w:spacing w:after="200" w:line="276" w:lineRule="auto"/>
        <w:ind w:left="360"/>
        <w:contextualSpacing/>
        <w:jc w:val="both"/>
        <w:rPr>
          <w:rFonts w:eastAsiaTheme="minorHAnsi" w:cs="Arial"/>
          <w:sz w:val="20"/>
        </w:rPr>
      </w:pPr>
      <w:r w:rsidRPr="00473FF2">
        <w:rPr>
          <w:rFonts w:eastAsiaTheme="minorHAnsi" w:cs="Arial"/>
          <w:sz w:val="20"/>
        </w:rPr>
        <w:t xml:space="preserve"> </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r w:rsidRPr="0037047B">
        <w:rPr>
          <w:rFonts w:eastAsiaTheme="minorHAnsi" w:cs="Arial"/>
          <w:szCs w:val="22"/>
        </w:rPr>
        <w:t xml:space="preserve">A map of the proposed new divisions is attached. Chorley Rural East is a large area geographically, very rural for much of the area and representing 3 distinctive borough wards (with a total of 5 borough councillor seats) and a significant number of parish councils including some very small ones like Rivington and Anglezarke. The number of potential electors outside the 10% variance is extremely small at 47 and therefore insignificant. </w:t>
      </w:r>
    </w:p>
    <w:p w:rsidR="008101E4" w:rsidRPr="0037047B" w:rsidRDefault="008101E4" w:rsidP="00775479">
      <w:pPr>
        <w:tabs>
          <w:tab w:val="clear" w:pos="567"/>
          <w:tab w:val="clear" w:pos="1701"/>
          <w:tab w:val="clear" w:pos="2835"/>
        </w:tabs>
        <w:spacing w:after="200" w:line="276" w:lineRule="auto"/>
        <w:contextualSpacing/>
        <w:jc w:val="both"/>
        <w:rPr>
          <w:rFonts w:eastAsiaTheme="minorHAnsi" w:cs="Arial"/>
          <w:szCs w:val="22"/>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b/>
          <w:szCs w:val="22"/>
        </w:rPr>
      </w:pPr>
      <w:r w:rsidRPr="0037047B">
        <w:rPr>
          <w:rFonts w:eastAsiaTheme="minorHAnsi" w:cs="Arial"/>
          <w:b/>
          <w:szCs w:val="22"/>
        </w:rPr>
        <w:t xml:space="preserve">Proposal 2 </w:t>
      </w: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p>
    <w:tbl>
      <w:tblPr>
        <w:tblStyle w:val="TableGrid"/>
        <w:tblW w:w="0" w:type="auto"/>
        <w:tblInd w:w="360" w:type="dxa"/>
        <w:tblLook w:val="04A0" w:firstRow="1" w:lastRow="0" w:firstColumn="1" w:lastColumn="0" w:noHBand="0" w:noVBand="1"/>
      </w:tblPr>
      <w:tblGrid>
        <w:gridCol w:w="2961"/>
        <w:gridCol w:w="2964"/>
        <w:gridCol w:w="2612"/>
      </w:tblGrid>
      <w:tr w:rsidR="0037047B" w:rsidRPr="0037047B" w:rsidTr="00473FF2">
        <w:tc>
          <w:tcPr>
            <w:tcW w:w="2961" w:type="dxa"/>
            <w:shd w:val="clear" w:color="auto" w:fill="BFBFBF" w:themeFill="background1" w:themeFillShade="BF"/>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8 proposed new divisions</w:t>
            </w:r>
          </w:p>
        </w:tc>
        <w:tc>
          <w:tcPr>
            <w:tcW w:w="2964" w:type="dxa"/>
            <w:shd w:val="clear" w:color="auto" w:fill="BFBFBF" w:themeFill="background1" w:themeFillShade="BF"/>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Average electorate</w:t>
            </w:r>
          </w:p>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forecast for 2021</w:t>
            </w:r>
          </w:p>
        </w:tc>
        <w:tc>
          <w:tcPr>
            <w:tcW w:w="2612" w:type="dxa"/>
            <w:shd w:val="clear" w:color="auto" w:fill="BFBFBF" w:themeFill="background1" w:themeFillShade="BF"/>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variance from LCC average (forecast to 2021)</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1  Chorley North West</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11781</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+6.30</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2  Chorley North</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10859</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-2.02</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3  Chorley Rural North</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10242</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-7.59</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4  Chorley Rural East</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9928</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w:t>
            </w:r>
            <w:r w:rsidRPr="0037047B">
              <w:rPr>
                <w:rFonts w:ascii="Arial" w:eastAsiaTheme="minorHAnsi" w:hAnsi="Arial" w:cs="Arial"/>
                <w:b/>
                <w:color w:val="FF0000"/>
                <w:szCs w:val="22"/>
              </w:rPr>
              <w:t>10.42</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5  Chorley East</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10198</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-7.99</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6  Chorley Rural West</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10766</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+2.86</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7  Chorley West</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11976</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+8.06</w:t>
            </w:r>
          </w:p>
        </w:tc>
      </w:tr>
      <w:tr w:rsidR="0037047B" w:rsidRPr="0037047B" w:rsidTr="00473FF2">
        <w:tc>
          <w:tcPr>
            <w:tcW w:w="2961"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b/>
                <w:szCs w:val="22"/>
              </w:rPr>
            </w:pPr>
            <w:r w:rsidRPr="0037047B">
              <w:rPr>
                <w:rFonts w:ascii="Arial" w:eastAsiaTheme="minorHAnsi" w:hAnsi="Arial" w:cs="Arial"/>
                <w:b/>
                <w:szCs w:val="22"/>
              </w:rPr>
              <w:t>8  Chorley South</w:t>
            </w:r>
          </w:p>
        </w:tc>
        <w:tc>
          <w:tcPr>
            <w:tcW w:w="2964"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10737</w:t>
            </w:r>
          </w:p>
        </w:tc>
        <w:tc>
          <w:tcPr>
            <w:tcW w:w="2612" w:type="dxa"/>
          </w:tcPr>
          <w:p w:rsidR="0037047B" w:rsidRPr="0037047B" w:rsidRDefault="0037047B" w:rsidP="00775479">
            <w:pPr>
              <w:tabs>
                <w:tab w:val="clear" w:pos="567"/>
                <w:tab w:val="clear" w:pos="1701"/>
                <w:tab w:val="clear" w:pos="2835"/>
              </w:tabs>
              <w:contextualSpacing/>
              <w:jc w:val="both"/>
              <w:rPr>
                <w:rFonts w:ascii="Arial" w:eastAsiaTheme="minorHAnsi" w:hAnsi="Arial" w:cs="Arial"/>
                <w:szCs w:val="22"/>
              </w:rPr>
            </w:pPr>
            <w:r w:rsidRPr="0037047B">
              <w:rPr>
                <w:rFonts w:ascii="Arial" w:eastAsiaTheme="minorHAnsi" w:hAnsi="Arial" w:cs="Arial"/>
                <w:szCs w:val="22"/>
              </w:rPr>
              <w:t>-3.12</w:t>
            </w:r>
          </w:p>
        </w:tc>
      </w:tr>
    </w:tbl>
    <w:p w:rsidR="008101E4" w:rsidRPr="0037047B" w:rsidRDefault="008101E4" w:rsidP="00775479">
      <w:pPr>
        <w:tabs>
          <w:tab w:val="clear" w:pos="567"/>
          <w:tab w:val="clear" w:pos="1701"/>
          <w:tab w:val="clear" w:pos="2835"/>
        </w:tabs>
        <w:spacing w:after="200" w:line="276" w:lineRule="auto"/>
        <w:ind w:left="360"/>
        <w:contextualSpacing/>
        <w:jc w:val="both"/>
        <w:rPr>
          <w:rFonts w:eastAsiaTheme="minorHAnsi" w:cs="Arial"/>
          <w:szCs w:val="22"/>
        </w:rPr>
      </w:pPr>
    </w:p>
    <w:p w:rsidR="0037047B" w:rsidRPr="0037047B" w:rsidRDefault="0037047B" w:rsidP="00775479">
      <w:pPr>
        <w:tabs>
          <w:tab w:val="clear" w:pos="567"/>
          <w:tab w:val="clear" w:pos="1701"/>
          <w:tab w:val="clear" w:pos="2835"/>
        </w:tabs>
        <w:spacing w:after="200" w:line="276" w:lineRule="auto"/>
        <w:ind w:left="360"/>
        <w:contextualSpacing/>
        <w:jc w:val="both"/>
        <w:rPr>
          <w:rFonts w:eastAsiaTheme="minorHAnsi" w:cs="Arial"/>
          <w:szCs w:val="22"/>
        </w:rPr>
      </w:pPr>
      <w:r w:rsidRPr="0037047B">
        <w:rPr>
          <w:rFonts w:eastAsiaTheme="minorHAnsi" w:cs="Arial"/>
          <w:szCs w:val="22"/>
        </w:rPr>
        <w:t>Again a map of the proposed new divisions is attached. As in Proposal 1 above, the projected electorate for the proposed Chorley Rural East division leaves it outside of the 10% variance from the average by only 47 electors.</w:t>
      </w:r>
    </w:p>
    <w:p w:rsidR="008101E4" w:rsidRDefault="008101E4" w:rsidP="00775479">
      <w:pPr>
        <w:tabs>
          <w:tab w:val="clear" w:pos="567"/>
          <w:tab w:val="clear" w:pos="1701"/>
          <w:tab w:val="clear" w:pos="2835"/>
        </w:tabs>
        <w:spacing w:after="200" w:line="276" w:lineRule="auto"/>
        <w:ind w:left="360"/>
        <w:contextualSpacing/>
        <w:jc w:val="both"/>
        <w:rPr>
          <w:rFonts w:eastAsiaTheme="minorHAnsi" w:cs="Arial"/>
          <w:szCs w:val="22"/>
        </w:rPr>
      </w:pPr>
    </w:p>
    <w:p w:rsidR="0037047B" w:rsidRDefault="0037047B" w:rsidP="00775479">
      <w:pPr>
        <w:numPr>
          <w:ilvl w:val="0"/>
          <w:numId w:val="1"/>
        </w:numPr>
        <w:tabs>
          <w:tab w:val="clear" w:pos="567"/>
          <w:tab w:val="clear" w:pos="1701"/>
          <w:tab w:val="clear" w:pos="2835"/>
        </w:tabs>
        <w:spacing w:after="200" w:line="276" w:lineRule="auto"/>
        <w:ind w:left="360"/>
        <w:contextualSpacing/>
        <w:jc w:val="both"/>
        <w:rPr>
          <w:rFonts w:eastAsiaTheme="minorHAnsi" w:cs="Arial"/>
          <w:b/>
          <w:szCs w:val="22"/>
          <w:u w:val="single"/>
        </w:rPr>
      </w:pPr>
      <w:r w:rsidRPr="0037047B">
        <w:rPr>
          <w:rFonts w:eastAsiaTheme="minorHAnsi" w:cs="Arial"/>
          <w:b/>
          <w:szCs w:val="22"/>
          <w:u w:val="single"/>
        </w:rPr>
        <w:t>Reflecting the interests and identities of local communities</w:t>
      </w:r>
    </w:p>
    <w:p w:rsidR="008101E4" w:rsidRPr="008101E4" w:rsidRDefault="008101E4" w:rsidP="00775479">
      <w:pPr>
        <w:tabs>
          <w:tab w:val="clear" w:pos="567"/>
          <w:tab w:val="clear" w:pos="1701"/>
          <w:tab w:val="clear" w:pos="2835"/>
        </w:tabs>
        <w:spacing w:after="200" w:line="276" w:lineRule="auto"/>
        <w:ind w:left="360"/>
        <w:contextualSpacing/>
        <w:jc w:val="both"/>
        <w:rPr>
          <w:rFonts w:eastAsiaTheme="minorHAnsi" w:cs="Arial"/>
          <w:b/>
          <w:sz w:val="16"/>
          <w:szCs w:val="16"/>
          <w:u w:val="single"/>
        </w:rPr>
      </w:pPr>
    </w:p>
    <w:p w:rsidR="0037047B" w:rsidRPr="0037047B" w:rsidRDefault="0037047B" w:rsidP="00775479">
      <w:pPr>
        <w:tabs>
          <w:tab w:val="clear" w:pos="567"/>
          <w:tab w:val="clear" w:pos="1701"/>
          <w:tab w:val="clear" w:pos="2835"/>
        </w:tabs>
        <w:spacing w:after="200" w:line="276" w:lineRule="auto"/>
        <w:ind w:left="426"/>
        <w:jc w:val="both"/>
        <w:rPr>
          <w:rFonts w:eastAsiaTheme="minorHAnsi" w:cs="Arial"/>
          <w:szCs w:val="22"/>
        </w:rPr>
      </w:pPr>
      <w:r w:rsidRPr="0037047B">
        <w:rPr>
          <w:rFonts w:eastAsiaTheme="minorHAnsi" w:cs="Arial"/>
          <w:szCs w:val="22"/>
        </w:rPr>
        <w:t xml:space="preserve">The proposals maintain the current borough wards (with a small exception in proposal 2). These are well established areas, represented by borough councillors elected on a by thirds basis. Most wards are 2 and 3 member wards but there are a number of single member wards in the most rural areas.  </w:t>
      </w:r>
    </w:p>
    <w:p w:rsidR="0037047B" w:rsidRPr="0037047B" w:rsidRDefault="0037047B" w:rsidP="00775479">
      <w:pPr>
        <w:tabs>
          <w:tab w:val="clear" w:pos="567"/>
          <w:tab w:val="clear" w:pos="1701"/>
          <w:tab w:val="clear" w:pos="2835"/>
        </w:tabs>
        <w:spacing w:after="200" w:line="276" w:lineRule="auto"/>
        <w:ind w:left="426"/>
        <w:jc w:val="both"/>
        <w:rPr>
          <w:rFonts w:eastAsiaTheme="minorHAnsi" w:cs="Arial"/>
          <w:szCs w:val="22"/>
        </w:rPr>
      </w:pPr>
      <w:r w:rsidRPr="0037047B">
        <w:rPr>
          <w:rFonts w:eastAsiaTheme="minorHAnsi" w:cs="Arial"/>
          <w:szCs w:val="22"/>
        </w:rPr>
        <w:lastRenderedPageBreak/>
        <w:t>The areas where there has been large scale housing development (predominantly Buckshaw Village) are no longer adequately represented electorally and if left unchanged, the current division (Chorley North) would be considerably outside the variance. The proposal</w:t>
      </w:r>
      <w:r w:rsidR="00231EBD">
        <w:rPr>
          <w:rFonts w:eastAsiaTheme="minorHAnsi" w:cs="Arial"/>
          <w:szCs w:val="22"/>
        </w:rPr>
        <w:t>s</w:t>
      </w:r>
      <w:r w:rsidRPr="0037047B">
        <w:rPr>
          <w:rFonts w:eastAsiaTheme="minorHAnsi" w:cs="Arial"/>
          <w:szCs w:val="22"/>
        </w:rPr>
        <w:t xml:space="preserve"> therefore seek to address concerns in key areas like Buckshaw village.</w:t>
      </w:r>
    </w:p>
    <w:p w:rsidR="0037047B" w:rsidRPr="0037047B" w:rsidRDefault="0037047B" w:rsidP="00775479">
      <w:pPr>
        <w:tabs>
          <w:tab w:val="clear" w:pos="567"/>
          <w:tab w:val="clear" w:pos="1701"/>
          <w:tab w:val="clear" w:pos="2835"/>
        </w:tabs>
        <w:spacing w:after="200" w:line="276" w:lineRule="auto"/>
        <w:ind w:left="426"/>
        <w:jc w:val="both"/>
        <w:rPr>
          <w:rFonts w:eastAsiaTheme="minorHAnsi" w:cs="Arial"/>
          <w:szCs w:val="22"/>
        </w:rPr>
      </w:pPr>
      <w:r w:rsidRPr="0037047B">
        <w:rPr>
          <w:rFonts w:eastAsiaTheme="minorHAnsi" w:cs="Arial"/>
          <w:szCs w:val="22"/>
        </w:rPr>
        <w:t>The proposals brings together both North and South Euxton borough wards into one division, reflecting the fact that these areas form one community and are represented by one parish council. They were previously split across 2 divisions.</w:t>
      </w:r>
    </w:p>
    <w:p w:rsidR="0037047B" w:rsidRDefault="0037047B" w:rsidP="00775479">
      <w:pPr>
        <w:tabs>
          <w:tab w:val="clear" w:pos="567"/>
          <w:tab w:val="clear" w:pos="1701"/>
          <w:tab w:val="clear" w:pos="2835"/>
        </w:tabs>
        <w:spacing w:after="200" w:line="276" w:lineRule="auto"/>
        <w:ind w:left="426"/>
        <w:jc w:val="both"/>
        <w:rPr>
          <w:rFonts w:eastAsiaTheme="minorHAnsi" w:cs="Arial"/>
          <w:szCs w:val="22"/>
        </w:rPr>
      </w:pPr>
      <w:r w:rsidRPr="0037047B">
        <w:rPr>
          <w:rFonts w:eastAsiaTheme="minorHAnsi" w:cs="Arial"/>
          <w:szCs w:val="22"/>
        </w:rPr>
        <w:t>The proposals seeks to maintain whole parishes within divisions where possible recognising that parishes do reflect local communities. However this is not entirely possible and the v</w:t>
      </w:r>
      <w:r w:rsidR="00231EBD">
        <w:rPr>
          <w:rFonts w:eastAsiaTheme="minorHAnsi" w:cs="Arial"/>
          <w:szCs w:val="22"/>
        </w:rPr>
        <w:t xml:space="preserve">ery large parishes of Coppull; </w:t>
      </w:r>
      <w:r w:rsidRPr="0037047B">
        <w:rPr>
          <w:rFonts w:eastAsiaTheme="minorHAnsi" w:cs="Arial"/>
          <w:szCs w:val="22"/>
        </w:rPr>
        <w:t xml:space="preserve">Clayton le Woods; and Whittle le Woods are across two divisions – as they are currently. Proposal 2 does however, seek to reduce the number of split parishes by moving one polling district, which places all of Coppull Parish in one division. </w:t>
      </w:r>
    </w:p>
    <w:p w:rsidR="0037047B" w:rsidRDefault="0037047B" w:rsidP="00775479">
      <w:pPr>
        <w:numPr>
          <w:ilvl w:val="0"/>
          <w:numId w:val="1"/>
        </w:numPr>
        <w:tabs>
          <w:tab w:val="clear" w:pos="567"/>
          <w:tab w:val="clear" w:pos="1701"/>
          <w:tab w:val="clear" w:pos="2835"/>
        </w:tabs>
        <w:spacing w:after="200" w:line="276" w:lineRule="auto"/>
        <w:ind w:left="360"/>
        <w:contextualSpacing/>
        <w:jc w:val="both"/>
        <w:rPr>
          <w:rFonts w:eastAsiaTheme="minorHAnsi" w:cs="Arial"/>
          <w:b/>
          <w:szCs w:val="22"/>
          <w:u w:val="single"/>
        </w:rPr>
      </w:pPr>
      <w:r w:rsidRPr="0037047B">
        <w:rPr>
          <w:rFonts w:eastAsiaTheme="minorHAnsi" w:cs="Arial"/>
          <w:b/>
          <w:szCs w:val="22"/>
        </w:rPr>
        <w:t xml:space="preserve"> </w:t>
      </w:r>
      <w:r w:rsidRPr="0037047B">
        <w:rPr>
          <w:rFonts w:eastAsiaTheme="minorHAnsi" w:cs="Arial"/>
          <w:b/>
          <w:szCs w:val="22"/>
          <w:u w:val="single"/>
        </w:rPr>
        <w:t>Promoting effective and convenient local government</w:t>
      </w:r>
    </w:p>
    <w:p w:rsidR="008101E4" w:rsidRPr="0037047B" w:rsidRDefault="008101E4" w:rsidP="00775479">
      <w:pPr>
        <w:tabs>
          <w:tab w:val="clear" w:pos="567"/>
          <w:tab w:val="clear" w:pos="1701"/>
          <w:tab w:val="clear" w:pos="2835"/>
        </w:tabs>
        <w:spacing w:after="200" w:line="276" w:lineRule="auto"/>
        <w:ind w:left="360"/>
        <w:contextualSpacing/>
        <w:jc w:val="both"/>
        <w:rPr>
          <w:rFonts w:eastAsiaTheme="minorHAnsi" w:cs="Arial"/>
          <w:b/>
          <w:szCs w:val="22"/>
          <w:u w:val="single"/>
        </w:rPr>
      </w:pPr>
    </w:p>
    <w:p w:rsidR="0037047B" w:rsidRDefault="0037047B" w:rsidP="00775479">
      <w:pPr>
        <w:tabs>
          <w:tab w:val="clear" w:pos="567"/>
          <w:tab w:val="clear" w:pos="1701"/>
          <w:tab w:val="clear" w:pos="2835"/>
        </w:tabs>
        <w:spacing w:after="200" w:line="276" w:lineRule="auto"/>
        <w:ind w:left="426"/>
        <w:jc w:val="both"/>
        <w:rPr>
          <w:rFonts w:eastAsiaTheme="minorHAnsi" w:cs="Arial"/>
          <w:szCs w:val="22"/>
        </w:rPr>
      </w:pPr>
      <w:r w:rsidRPr="0037047B">
        <w:rPr>
          <w:rFonts w:eastAsiaTheme="minorHAnsi" w:cs="Arial"/>
          <w:szCs w:val="22"/>
        </w:rPr>
        <w:t xml:space="preserve">The key benefit of our proposals, as highlighted above, is ensuring </w:t>
      </w:r>
      <w:proofErr w:type="spellStart"/>
      <w:r w:rsidRPr="0037047B">
        <w:rPr>
          <w:rFonts w:eastAsiaTheme="minorHAnsi" w:cs="Arial"/>
          <w:szCs w:val="22"/>
        </w:rPr>
        <w:t>coterminosity</w:t>
      </w:r>
      <w:proofErr w:type="spellEnd"/>
      <w:r w:rsidRPr="0037047B">
        <w:rPr>
          <w:rFonts w:eastAsiaTheme="minorHAnsi" w:cs="Arial"/>
          <w:szCs w:val="22"/>
        </w:rPr>
        <w:t xml:space="preserve">. The proposals follow existing ward boundaries which in themselves, reflect local communities. This is an important factor and key in the LGBCE guidance which states that “where existing district ward boundaries match the boundaries of electoral divisions, we call it </w:t>
      </w:r>
      <w:proofErr w:type="spellStart"/>
      <w:r w:rsidRPr="0037047B">
        <w:rPr>
          <w:rFonts w:eastAsiaTheme="minorHAnsi" w:cs="Arial"/>
          <w:szCs w:val="22"/>
        </w:rPr>
        <w:t>coterminosity</w:t>
      </w:r>
      <w:proofErr w:type="spellEnd"/>
      <w:r w:rsidRPr="0037047B">
        <w:rPr>
          <w:rFonts w:eastAsiaTheme="minorHAnsi" w:cs="Arial"/>
          <w:szCs w:val="22"/>
        </w:rPr>
        <w:t xml:space="preserve"> where coordination between the two councils in question can help to deliver effective and convenient local government.”</w:t>
      </w:r>
    </w:p>
    <w:p w:rsidR="004E7CDA" w:rsidRDefault="004E7CDA" w:rsidP="00775479">
      <w:pPr>
        <w:tabs>
          <w:tab w:val="clear" w:pos="567"/>
          <w:tab w:val="clear" w:pos="1701"/>
          <w:tab w:val="clear" w:pos="2835"/>
        </w:tabs>
        <w:spacing w:after="200" w:line="276" w:lineRule="auto"/>
        <w:ind w:left="426"/>
        <w:jc w:val="both"/>
        <w:rPr>
          <w:rFonts w:eastAsiaTheme="minorHAnsi" w:cs="Arial"/>
          <w:szCs w:val="22"/>
        </w:rPr>
      </w:pPr>
    </w:p>
    <w:p w:rsidR="0037047B" w:rsidRPr="0037047B" w:rsidRDefault="0037047B" w:rsidP="00775479">
      <w:pPr>
        <w:tabs>
          <w:tab w:val="clear" w:pos="567"/>
          <w:tab w:val="clear" w:pos="1701"/>
          <w:tab w:val="clear" w:pos="2835"/>
          <w:tab w:val="left" w:pos="426"/>
        </w:tabs>
        <w:spacing w:after="200" w:line="276" w:lineRule="auto"/>
        <w:ind w:left="142"/>
        <w:jc w:val="both"/>
        <w:rPr>
          <w:rFonts w:eastAsiaTheme="minorHAnsi" w:cs="Arial"/>
          <w:szCs w:val="22"/>
        </w:rPr>
      </w:pPr>
      <w:r w:rsidRPr="0037047B">
        <w:rPr>
          <w:rFonts w:eastAsiaTheme="minorHAnsi" w:cs="Arial"/>
          <w:szCs w:val="22"/>
        </w:rPr>
        <w:t>We hope you will give the utmost consideration to our proposals which have been well thought out and introduce change where population growth makes this essential, but also recognise and retain important existing boundaries for the benefit of the elector, the elected and the effective delivery of local services.</w:t>
      </w:r>
    </w:p>
    <w:p w:rsidR="0037047B" w:rsidRPr="0037047B" w:rsidRDefault="00231EBD" w:rsidP="00775479">
      <w:pPr>
        <w:tabs>
          <w:tab w:val="clear" w:pos="567"/>
          <w:tab w:val="clear" w:pos="1701"/>
          <w:tab w:val="clear" w:pos="2835"/>
        </w:tabs>
        <w:spacing w:after="200" w:line="276" w:lineRule="auto"/>
        <w:ind w:left="142"/>
        <w:jc w:val="both"/>
        <w:rPr>
          <w:rFonts w:eastAsiaTheme="minorHAnsi" w:cs="Arial"/>
          <w:szCs w:val="22"/>
        </w:rPr>
      </w:pPr>
      <w:proofErr w:type="gramStart"/>
      <w:r w:rsidRPr="0037047B">
        <w:rPr>
          <w:rFonts w:eastAsiaTheme="minorHAnsi" w:cs="Arial"/>
          <w:szCs w:val="22"/>
        </w:rPr>
        <w:t>if</w:t>
      </w:r>
      <w:proofErr w:type="gramEnd"/>
      <w:r w:rsidRPr="0037047B">
        <w:rPr>
          <w:rFonts w:eastAsiaTheme="minorHAnsi" w:cs="Arial"/>
          <w:szCs w:val="22"/>
        </w:rPr>
        <w:t xml:space="preserve"> you would like discuss any aspect of the proposals or the rationale behind them</w:t>
      </w:r>
      <w:r>
        <w:rPr>
          <w:rFonts w:eastAsiaTheme="minorHAnsi" w:cs="Arial"/>
          <w:szCs w:val="22"/>
        </w:rPr>
        <w:t>,</w:t>
      </w:r>
      <w:r w:rsidRPr="0037047B">
        <w:rPr>
          <w:rFonts w:eastAsiaTheme="minorHAnsi" w:cs="Arial"/>
          <w:szCs w:val="22"/>
        </w:rPr>
        <w:t xml:space="preserve"> or req</w:t>
      </w:r>
      <w:r>
        <w:rPr>
          <w:rFonts w:eastAsiaTheme="minorHAnsi" w:cs="Arial"/>
          <w:szCs w:val="22"/>
        </w:rPr>
        <w:t>uire any additional information, p</w:t>
      </w:r>
      <w:r w:rsidR="0037047B" w:rsidRPr="0037047B">
        <w:rPr>
          <w:rFonts w:eastAsiaTheme="minorHAnsi" w:cs="Arial"/>
          <w:szCs w:val="22"/>
        </w:rPr>
        <w:t xml:space="preserve">lease contact either Phil Davies (Electoral Services Manager) </w:t>
      </w:r>
      <w:hyperlink r:id="rId7" w:history="1">
        <w:r w:rsidRPr="00D85ED3">
          <w:rPr>
            <w:rStyle w:val="Hyperlink"/>
            <w:rFonts w:eastAsiaTheme="minorHAnsi" w:cs="Arial"/>
            <w:szCs w:val="22"/>
          </w:rPr>
          <w:t>phil.davies@chorley.gov.uk</w:t>
        </w:r>
      </w:hyperlink>
      <w:r>
        <w:rPr>
          <w:rFonts w:eastAsiaTheme="minorHAnsi" w:cs="Arial"/>
          <w:szCs w:val="22"/>
        </w:rPr>
        <w:t xml:space="preserve"> </w:t>
      </w:r>
      <w:r w:rsidR="0037047B" w:rsidRPr="0037047B">
        <w:rPr>
          <w:rFonts w:eastAsiaTheme="minorHAnsi" w:cs="Arial"/>
          <w:szCs w:val="22"/>
        </w:rPr>
        <w:t>or Carol Russel</w:t>
      </w:r>
      <w:r>
        <w:rPr>
          <w:rFonts w:eastAsiaTheme="minorHAnsi" w:cs="Arial"/>
          <w:szCs w:val="22"/>
        </w:rPr>
        <w:t xml:space="preserve">l (Democratic Services Manager) </w:t>
      </w:r>
      <w:hyperlink r:id="rId8" w:history="1">
        <w:r w:rsidRPr="00D85ED3">
          <w:rPr>
            <w:rStyle w:val="Hyperlink"/>
            <w:rFonts w:eastAsiaTheme="minorHAnsi" w:cs="Arial"/>
            <w:szCs w:val="22"/>
          </w:rPr>
          <w:t>carol.russell@chorley.gov.uk</w:t>
        </w:r>
      </w:hyperlink>
      <w:r>
        <w:rPr>
          <w:rFonts w:eastAsiaTheme="minorHAnsi" w:cs="Arial"/>
          <w:szCs w:val="22"/>
        </w:rPr>
        <w:t xml:space="preserve"> .</w:t>
      </w:r>
    </w:p>
    <w:p w:rsidR="0037047B" w:rsidRPr="0037047B" w:rsidRDefault="000524D8" w:rsidP="00775479">
      <w:pPr>
        <w:tabs>
          <w:tab w:val="clear" w:pos="567"/>
          <w:tab w:val="clear" w:pos="1701"/>
          <w:tab w:val="clear" w:pos="2835"/>
        </w:tabs>
        <w:spacing w:after="200" w:line="276" w:lineRule="auto"/>
        <w:ind w:left="142"/>
        <w:jc w:val="both"/>
        <w:rPr>
          <w:rFonts w:eastAsiaTheme="minorHAnsi" w:cs="Arial"/>
          <w:szCs w:val="22"/>
        </w:rPr>
      </w:pPr>
      <w:r>
        <w:rPr>
          <w:rFonts w:eastAsiaTheme="minorHAnsi" w:cs="Arial"/>
          <w:noProof/>
          <w:sz w:val="16"/>
          <w:szCs w:val="16"/>
          <w:lang w:eastAsia="en-GB"/>
        </w:rPr>
        <w:drawing>
          <wp:anchor distT="0" distB="0" distL="114300" distR="114300" simplePos="0" relativeHeight="251664384" behindDoc="0" locked="0" layoutInCell="1" allowOverlap="1" wp14:anchorId="0EF6FFF7" wp14:editId="34C660BA">
            <wp:simplePos x="0" y="0"/>
            <wp:positionH relativeFrom="column">
              <wp:posOffset>-147320</wp:posOffset>
            </wp:positionH>
            <wp:positionV relativeFrom="paragraph">
              <wp:posOffset>160655</wp:posOffset>
            </wp:positionV>
            <wp:extent cx="1466850" cy="957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7B" w:rsidRPr="0037047B">
        <w:rPr>
          <w:rFonts w:eastAsiaTheme="minorHAnsi" w:cs="Arial"/>
          <w:szCs w:val="22"/>
        </w:rPr>
        <w:t>Yours sincerely</w:t>
      </w:r>
    </w:p>
    <w:p w:rsidR="0037047B" w:rsidRPr="008101E4" w:rsidRDefault="0037047B" w:rsidP="00775479">
      <w:pPr>
        <w:tabs>
          <w:tab w:val="clear" w:pos="567"/>
          <w:tab w:val="clear" w:pos="1701"/>
          <w:tab w:val="clear" w:pos="2835"/>
        </w:tabs>
        <w:spacing w:after="200" w:line="276" w:lineRule="auto"/>
        <w:ind w:left="142"/>
        <w:jc w:val="both"/>
        <w:rPr>
          <w:rFonts w:eastAsiaTheme="minorHAnsi" w:cs="Arial"/>
          <w:sz w:val="16"/>
          <w:szCs w:val="16"/>
        </w:rPr>
      </w:pPr>
    </w:p>
    <w:p w:rsidR="000524D8" w:rsidRDefault="000524D8" w:rsidP="00775479">
      <w:pPr>
        <w:tabs>
          <w:tab w:val="clear" w:pos="567"/>
          <w:tab w:val="clear" w:pos="1701"/>
          <w:tab w:val="clear" w:pos="2835"/>
        </w:tabs>
        <w:spacing w:after="200"/>
        <w:ind w:left="142"/>
        <w:jc w:val="both"/>
        <w:rPr>
          <w:rFonts w:eastAsiaTheme="minorHAnsi" w:cs="Arial"/>
          <w:b/>
          <w:szCs w:val="22"/>
        </w:rPr>
      </w:pPr>
    </w:p>
    <w:p w:rsidR="008101E4" w:rsidRPr="0037047B" w:rsidRDefault="008101E4" w:rsidP="00775479">
      <w:pPr>
        <w:tabs>
          <w:tab w:val="clear" w:pos="567"/>
          <w:tab w:val="clear" w:pos="1701"/>
          <w:tab w:val="clear" w:pos="2835"/>
        </w:tabs>
        <w:spacing w:after="200"/>
        <w:ind w:left="142"/>
        <w:jc w:val="both"/>
        <w:rPr>
          <w:rFonts w:eastAsiaTheme="minorHAnsi" w:cs="Arial"/>
          <w:b/>
          <w:szCs w:val="22"/>
        </w:rPr>
      </w:pPr>
      <w:r>
        <w:rPr>
          <w:rFonts w:eastAsiaTheme="minorHAnsi" w:cs="Arial"/>
          <w:b/>
          <w:szCs w:val="22"/>
        </w:rPr>
        <w:t>Gary Hall</w:t>
      </w:r>
    </w:p>
    <w:p w:rsidR="00473FF2" w:rsidRDefault="0037047B" w:rsidP="00775479">
      <w:pPr>
        <w:tabs>
          <w:tab w:val="clear" w:pos="567"/>
          <w:tab w:val="clear" w:pos="1701"/>
          <w:tab w:val="clear" w:pos="2835"/>
        </w:tabs>
        <w:spacing w:after="200"/>
        <w:ind w:left="142"/>
        <w:jc w:val="both"/>
        <w:rPr>
          <w:rFonts w:eastAsiaTheme="minorHAnsi" w:cs="Arial"/>
          <w:b/>
          <w:szCs w:val="22"/>
        </w:rPr>
      </w:pPr>
      <w:r w:rsidRPr="0037047B">
        <w:rPr>
          <w:rFonts w:eastAsiaTheme="minorHAnsi" w:cs="Arial"/>
          <w:b/>
          <w:szCs w:val="22"/>
        </w:rPr>
        <w:t>Chief Executive</w:t>
      </w:r>
      <w:r w:rsidR="00473FF2">
        <w:rPr>
          <w:rFonts w:eastAsiaTheme="minorHAnsi" w:cs="Arial"/>
          <w:b/>
          <w:szCs w:val="22"/>
        </w:rPr>
        <w:t xml:space="preserve">  </w:t>
      </w:r>
    </w:p>
    <w:p w:rsidR="00473FF2" w:rsidRDefault="00A60E9A" w:rsidP="00775479">
      <w:pPr>
        <w:tabs>
          <w:tab w:val="clear" w:pos="567"/>
          <w:tab w:val="clear" w:pos="1701"/>
          <w:tab w:val="clear" w:pos="2835"/>
        </w:tabs>
        <w:spacing w:after="200"/>
        <w:ind w:left="142"/>
        <w:jc w:val="both"/>
        <w:rPr>
          <w:rFonts w:cs="Arial"/>
          <w:szCs w:val="22"/>
        </w:rPr>
      </w:pPr>
      <w:r w:rsidRPr="0037047B">
        <w:rPr>
          <w:rFonts w:cs="Arial"/>
          <w:szCs w:val="22"/>
        </w:rPr>
        <w:t xml:space="preserve">Email: </w:t>
      </w:r>
      <w:hyperlink r:id="rId10" w:history="1">
        <w:r w:rsidR="0037047B" w:rsidRPr="0037047B">
          <w:rPr>
            <w:rStyle w:val="Hyperlink"/>
            <w:rFonts w:cs="Arial"/>
            <w:szCs w:val="22"/>
          </w:rPr>
          <w:t>gary.hall@chorley.gov.uk</w:t>
        </w:r>
      </w:hyperlink>
      <w:r w:rsidR="00473FF2">
        <w:rPr>
          <w:rFonts w:cs="Arial"/>
          <w:szCs w:val="22"/>
        </w:rPr>
        <w:t xml:space="preserve">  </w:t>
      </w:r>
    </w:p>
    <w:p w:rsidR="00337B10" w:rsidRPr="0037047B" w:rsidRDefault="00473FF2" w:rsidP="004E7CDA">
      <w:pPr>
        <w:tabs>
          <w:tab w:val="clear" w:pos="567"/>
          <w:tab w:val="clear" w:pos="1701"/>
          <w:tab w:val="clear" w:pos="2835"/>
        </w:tabs>
        <w:spacing w:after="200"/>
        <w:ind w:left="142"/>
        <w:jc w:val="both"/>
        <w:rPr>
          <w:rFonts w:cs="Arial"/>
          <w:sz w:val="24"/>
          <w:szCs w:val="24"/>
        </w:rPr>
      </w:pPr>
      <w:r>
        <w:rPr>
          <w:rFonts w:cs="Arial"/>
          <w:szCs w:val="22"/>
        </w:rPr>
        <w:t>T</w:t>
      </w:r>
      <w:r w:rsidR="00BD5636" w:rsidRPr="0037047B">
        <w:rPr>
          <w:rFonts w:cs="Arial"/>
          <w:szCs w:val="22"/>
        </w:rPr>
        <w:t>el: 01257 5151</w:t>
      </w:r>
      <w:r w:rsidR="0037047B" w:rsidRPr="0037047B">
        <w:rPr>
          <w:rFonts w:cs="Arial"/>
          <w:szCs w:val="22"/>
        </w:rPr>
        <w:t>04</w:t>
      </w:r>
    </w:p>
    <w:sectPr w:rsidR="00337B10" w:rsidRPr="0037047B" w:rsidSect="00A60E9A">
      <w:headerReference w:type="default" r:id="rId11"/>
      <w:footerReference w:type="default" r:id="rId12"/>
      <w:pgSz w:w="11906" w:h="16838"/>
      <w:pgMar w:top="1440" w:right="1440" w:bottom="1440" w:left="1440" w:header="709" w:footer="1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7A" w:rsidRDefault="000D337A" w:rsidP="00B11B8A">
      <w:r>
        <w:separator/>
      </w:r>
    </w:p>
  </w:endnote>
  <w:endnote w:type="continuationSeparator" w:id="0">
    <w:p w:rsidR="000D337A" w:rsidRDefault="000D337A" w:rsidP="00B1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8A" w:rsidRDefault="00B11B8A">
    <w:pPr>
      <w:pStyle w:val="Footer"/>
    </w:pPr>
    <w:r>
      <w:rPr>
        <w:noProof/>
        <w:lang w:eastAsia="en-GB"/>
      </w:rPr>
      <w:drawing>
        <wp:anchor distT="0" distB="0" distL="114300" distR="114300" simplePos="0" relativeHeight="251659264" behindDoc="0" locked="0" layoutInCell="1" allowOverlap="1" wp14:anchorId="2E98A9D6" wp14:editId="31B84F9C">
          <wp:simplePos x="0" y="0"/>
          <wp:positionH relativeFrom="column">
            <wp:posOffset>4215130</wp:posOffset>
          </wp:positionH>
          <wp:positionV relativeFrom="paragraph">
            <wp:posOffset>20955</wp:posOffset>
          </wp:positionV>
          <wp:extent cx="1861820" cy="746125"/>
          <wp:effectExtent l="0" t="0" r="5080" b="0"/>
          <wp:wrapSquare wrapText="bothSides"/>
          <wp:docPr id="2" name="Picture 2" descr="Letterhead_515151contact inf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515151contact info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746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7A" w:rsidRDefault="000D337A" w:rsidP="00B11B8A">
      <w:r>
        <w:separator/>
      </w:r>
    </w:p>
  </w:footnote>
  <w:footnote w:type="continuationSeparator" w:id="0">
    <w:p w:rsidR="000D337A" w:rsidRDefault="000D337A" w:rsidP="00B1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8A" w:rsidRPr="00B11B8A" w:rsidRDefault="005451BF" w:rsidP="00B11B8A">
    <w:pPr>
      <w:pStyle w:val="Header"/>
      <w:jc w:val="right"/>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2179320</wp:posOffset>
              </wp:positionH>
              <wp:positionV relativeFrom="paragraph">
                <wp:posOffset>-175895</wp:posOffset>
              </wp:positionV>
              <wp:extent cx="754380" cy="3657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65760"/>
                      </a:xfrm>
                      <a:prstGeom prst="rect">
                        <a:avLst/>
                      </a:prstGeom>
                      <a:solidFill>
                        <a:srgbClr val="FFFFFF"/>
                      </a:solidFill>
                      <a:ln w="9525">
                        <a:solidFill>
                          <a:srgbClr val="000000"/>
                        </a:solidFill>
                        <a:miter lim="800000"/>
                        <a:headEnd/>
                        <a:tailEnd/>
                      </a:ln>
                    </wps:spPr>
                    <wps:txbx>
                      <w:txbxContent>
                        <w:p w:rsidR="005451BF" w:rsidRPr="005451BF" w:rsidRDefault="005451BF">
                          <w:pPr>
                            <w:rPr>
                              <w:b/>
                            </w:rPr>
                          </w:pPr>
                          <w:r w:rsidRPr="005451BF">
                            <w:rPr>
                              <w:b/>
                            </w:rPr>
                            <w:t>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1.6pt;margin-top:-13.85pt;width:59.4pt;height:2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">
              <v:textbox>
                <w:txbxContent>
                  <w:p w:rsidR="005451BF" w:rsidRPr="005451BF" w:rsidRDefault="005451BF">
                    <w:pPr>
                      <w:rPr>
                        <w:b/>
                      </w:rPr>
                    </w:pPr>
                    <w:r w:rsidRPr="005451BF">
                      <w:rPr>
                        <w:b/>
                      </w:rPr>
                      <w:t>Annex 1</w:t>
                    </w:r>
                  </w:p>
                </w:txbxContent>
              </v:textbox>
              <w10:wrap type="square"/>
            </v:shape>
          </w:pict>
        </mc:Fallback>
      </mc:AlternateContent>
    </w:r>
    <w:r w:rsidR="00B11B8A">
      <w:rPr>
        <w:noProof/>
        <w:sz w:val="20"/>
        <w:lang w:eastAsia="en-GB"/>
      </w:rPr>
      <w:drawing>
        <wp:inline distT="0" distB="0" distL="0" distR="0" wp14:anchorId="7198EFDB" wp14:editId="13368BAA">
          <wp:extent cx="2257425" cy="1066800"/>
          <wp:effectExtent l="0" t="0" r="9525" b="0"/>
          <wp:docPr id="1" name="Picture 2" descr="\\cbc-us-idox\Uniform\Uniform7\home\Images\Template%20Images\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c-us-idox\Uniform\Uniform7\home\Images\Template%20Images\counci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657" cy="1068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D029A"/>
    <w:multiLevelType w:val="hybridMultilevel"/>
    <w:tmpl w:val="B04AB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9B"/>
    <w:rsid w:val="000421F0"/>
    <w:rsid w:val="000524D8"/>
    <w:rsid w:val="000D337A"/>
    <w:rsid w:val="00231EBD"/>
    <w:rsid w:val="00292E59"/>
    <w:rsid w:val="002C2E0C"/>
    <w:rsid w:val="002E62E4"/>
    <w:rsid w:val="00337B10"/>
    <w:rsid w:val="0037047B"/>
    <w:rsid w:val="00473FF2"/>
    <w:rsid w:val="004E7CDA"/>
    <w:rsid w:val="005451BF"/>
    <w:rsid w:val="0058598E"/>
    <w:rsid w:val="0063074D"/>
    <w:rsid w:val="006D4B0F"/>
    <w:rsid w:val="006E75FE"/>
    <w:rsid w:val="00775479"/>
    <w:rsid w:val="008101E4"/>
    <w:rsid w:val="0090377D"/>
    <w:rsid w:val="009C1620"/>
    <w:rsid w:val="00A60E9A"/>
    <w:rsid w:val="00B11B8A"/>
    <w:rsid w:val="00BD5636"/>
    <w:rsid w:val="00C35F02"/>
    <w:rsid w:val="00D4501B"/>
    <w:rsid w:val="00E23B9B"/>
    <w:rsid w:val="00FE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A298D4-6E7C-4A6B-A552-628B3402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8A"/>
    <w:pPr>
      <w:tabs>
        <w:tab w:val="left" w:pos="567"/>
        <w:tab w:val="left" w:pos="1701"/>
        <w:tab w:val="left" w:pos="2835"/>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8A"/>
    <w:pPr>
      <w:tabs>
        <w:tab w:val="clear" w:pos="567"/>
        <w:tab w:val="clear" w:pos="1701"/>
        <w:tab w:val="clear" w:pos="2835"/>
        <w:tab w:val="center" w:pos="4513"/>
        <w:tab w:val="right" w:pos="9026"/>
      </w:tabs>
    </w:pPr>
    <w:rPr>
      <w:rFonts w:eastAsiaTheme="minorHAnsi" w:cstheme="minorBidi"/>
      <w:szCs w:val="22"/>
    </w:rPr>
  </w:style>
  <w:style w:type="character" w:customStyle="1" w:styleId="HeaderChar">
    <w:name w:val="Header Char"/>
    <w:basedOn w:val="DefaultParagraphFont"/>
    <w:link w:val="Header"/>
    <w:uiPriority w:val="99"/>
    <w:rsid w:val="00B11B8A"/>
  </w:style>
  <w:style w:type="paragraph" w:styleId="Footer">
    <w:name w:val="footer"/>
    <w:basedOn w:val="Normal"/>
    <w:link w:val="FooterChar"/>
    <w:uiPriority w:val="99"/>
    <w:unhideWhenUsed/>
    <w:rsid w:val="00B11B8A"/>
    <w:pPr>
      <w:tabs>
        <w:tab w:val="clear" w:pos="567"/>
        <w:tab w:val="clear" w:pos="1701"/>
        <w:tab w:val="clear" w:pos="2835"/>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B11B8A"/>
  </w:style>
  <w:style w:type="paragraph" w:styleId="BalloonText">
    <w:name w:val="Balloon Text"/>
    <w:basedOn w:val="Normal"/>
    <w:link w:val="BalloonTextChar"/>
    <w:uiPriority w:val="99"/>
    <w:semiHidden/>
    <w:unhideWhenUsed/>
    <w:rsid w:val="00B11B8A"/>
    <w:pPr>
      <w:tabs>
        <w:tab w:val="clear" w:pos="567"/>
        <w:tab w:val="clear" w:pos="1701"/>
        <w:tab w:val="clear" w:pos="2835"/>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1B8A"/>
    <w:rPr>
      <w:rFonts w:ascii="Tahoma" w:hAnsi="Tahoma" w:cs="Tahoma"/>
      <w:sz w:val="16"/>
      <w:szCs w:val="16"/>
    </w:rPr>
  </w:style>
  <w:style w:type="character" w:styleId="Hyperlink">
    <w:name w:val="Hyperlink"/>
    <w:basedOn w:val="DefaultParagraphFont"/>
    <w:uiPriority w:val="99"/>
    <w:unhideWhenUsed/>
    <w:rsid w:val="00C35F02"/>
    <w:rPr>
      <w:color w:val="0000FF" w:themeColor="hyperlink"/>
      <w:u w:val="single"/>
    </w:rPr>
  </w:style>
  <w:style w:type="paragraph" w:styleId="BodyText2">
    <w:name w:val="Body Text 2"/>
    <w:basedOn w:val="Normal"/>
    <w:link w:val="BodyText2Char"/>
    <w:rsid w:val="00A60E9A"/>
    <w:pPr>
      <w:tabs>
        <w:tab w:val="left" w:pos="1134"/>
        <w:tab w:val="left" w:pos="1276"/>
        <w:tab w:val="left" w:pos="3261"/>
      </w:tabs>
      <w:spacing w:line="260" w:lineRule="exact"/>
      <w:jc w:val="both"/>
    </w:pPr>
  </w:style>
  <w:style w:type="character" w:customStyle="1" w:styleId="BodyText2Char">
    <w:name w:val="Body Text 2 Char"/>
    <w:basedOn w:val="DefaultParagraphFont"/>
    <w:link w:val="BodyText2"/>
    <w:rsid w:val="00A60E9A"/>
    <w:rPr>
      <w:rFonts w:eastAsia="Times New Roman" w:cs="Times New Roman"/>
      <w:szCs w:val="20"/>
    </w:rPr>
  </w:style>
  <w:style w:type="table" w:styleId="TableGrid">
    <w:name w:val="Table Grid"/>
    <w:basedOn w:val="TableNormal"/>
    <w:uiPriority w:val="59"/>
    <w:rsid w:val="0037047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russell@chorle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davies@chorle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ry.hall@chorley.gov.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palmer</dc:creator>
  <cp:lastModifiedBy>Mulligan, Janet</cp:lastModifiedBy>
  <cp:revision>3</cp:revision>
  <cp:lastPrinted>2014-10-01T16:41:00Z</cp:lastPrinted>
  <dcterms:created xsi:type="dcterms:W3CDTF">2015-08-24T08:39:00Z</dcterms:created>
  <dcterms:modified xsi:type="dcterms:W3CDTF">2015-08-24T08:41:00Z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2067648323</vt:i4>
  </property>
  <property fmtid="{D5CDD505-2E9C-101B-9397-08002B2CF9AE}" pid="3" name="_NewReviewCycle">
    <vt:lpwstr/>
  </property>
  <property fmtid="{D5CDD505-2E9C-101B-9397-08002B2CF9AE}" pid="4" name="_EmailSubject">
    <vt:lpwstr>draft letter of response to LCC division review 17.8.15</vt:lpwstr>
  </property>
  <property fmtid="{D5CDD505-2E9C-101B-9397-08002B2CF9AE}" pid="5" name="_AuthorEmail">
    <vt:lpwstr>sarah.ashcroft@chorley.gov.uk</vt:lpwstr>
  </property>
  <property fmtid="{D5CDD505-2E9C-101B-9397-08002B2CF9AE}" pid="6" name="_AuthorEmailDisplayName">
    <vt:lpwstr>Sarah Ashcroft</vt:lpwstr>
  </property>
  <property fmtid="{D5CDD505-2E9C-101B-9397-08002B2CF9AE}" pid="7" name="_PreviousAdHocReviewCycleID">
    <vt:i4>217127022</vt:i4>
  </property>
  <property fmtid="{D5CDD505-2E9C-101B-9397-08002B2CF9AE}" pid="8" name="_ReviewingToolsShownOnce">
    <vt:lpwstr/>
  </property>
</Properties>
</file>